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様式第２号（第７条関係）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申　　出　　書</w:t>
      </w:r>
    </w:p>
    <w:p>
      <w:pPr>
        <w:pStyle w:val="0"/>
        <w:spacing w:line="200" w:lineRule="exact"/>
        <w:rPr>
          <w:rFonts w:hint="eastAsia"/>
        </w:rPr>
      </w:pPr>
    </w:p>
    <w:p>
      <w:pPr>
        <w:pStyle w:val="0"/>
        <w:ind w:firstLine="5040" w:firstLineChars="2400"/>
        <w:rPr>
          <w:rFonts w:hint="eastAsia"/>
          <w:u w:val="single"/>
        </w:rPr>
      </w:pPr>
      <w:r>
        <w:rPr>
          <w:rFonts w:hint="eastAsia"/>
          <w:u w:val="single"/>
        </w:rPr>
        <w:t>事業者名：　　　　　　　　　　　　　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15"/>
        <w:gridCol w:w="6188"/>
      </w:tblGrid>
      <w:tr>
        <w:trPr>
          <w:trHeight w:val="61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>
        <w:trPr>
          <w:trHeight w:val="1028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当該価格で入札を行った理由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2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  <w:r>
              <w:rPr>
                <w:rFonts w:hint="eastAsia"/>
              </w:rPr>
              <w:t>（収支の見込）</w:t>
            </w:r>
          </w:p>
        </w:tc>
        <w:tc>
          <w:tcPr>
            <w:tcW w:w="69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黒字・収支同額・赤字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該当に○印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01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経営状況【非公開】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eastAsia"/>
              </w:rPr>
            </w:pPr>
          </w:p>
        </w:tc>
      </w:tr>
      <w:tr>
        <w:trPr>
          <w:trHeight w:val="301" w:hRule="atLeast"/>
        </w:trPr>
        <w:tc>
          <w:tcPr>
            <w:tcW w:w="2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0" w:right="210" w:rightChars="10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（法人税）</w:t>
            </w:r>
          </w:p>
        </w:tc>
        <w:tc>
          <w:tcPr>
            <w:tcW w:w="69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  <w:r>
              <w:rPr>
                <w:rFonts w:hint="eastAsia"/>
              </w:rPr>
              <w:t>　直近の納付実績（　　　　　年　　月　　日　決算分）　</w:t>
            </w:r>
          </w:p>
        </w:tc>
      </w:tr>
      <w:tr>
        <w:trPr>
          <w:trHeight w:val="637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手持工事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業務）と技術者の状況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別紙　様式第３号のとおり</w:t>
            </w:r>
          </w:p>
        </w:tc>
      </w:tr>
      <w:tr>
        <w:trPr>
          <w:trHeight w:val="141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工事場所（履行場所）と事業所や倉庫等との関連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手持資材の状況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別紙　比較表－１のとおり</w:t>
            </w:r>
          </w:p>
        </w:tc>
      </w:tr>
      <w:tr>
        <w:trPr>
          <w:trHeight w:val="888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資材購入先及び購入先と自社との関係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別紙　比較表―２のとおり</w:t>
            </w:r>
          </w:p>
        </w:tc>
      </w:tr>
      <w:tr>
        <w:trPr>
          <w:trHeight w:val="693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default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手持機材の状況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別紙　比較表－３のとおり</w:t>
            </w:r>
          </w:p>
        </w:tc>
      </w:tr>
      <w:tr>
        <w:trPr>
          <w:trHeight w:val="1406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技術者の具体的供給見通し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/>
              <w:rPr>
                <w:rFonts w:hint="eastAsia"/>
              </w:rPr>
            </w:pPr>
          </w:p>
        </w:tc>
      </w:tr>
      <w:tr>
        <w:trPr>
          <w:trHeight w:val="1419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45" w:type="dxa"/>
            </w:tcMar>
            <w:vAlign w:val="top"/>
          </w:tcPr>
          <w:p>
            <w:pPr>
              <w:pStyle w:val="0"/>
              <w:ind w:left="315" w:right="210" w:rightChars="100" w:hanging="315" w:hangingChars="150"/>
              <w:rPr>
                <w:rFonts w:hint="default"/>
              </w:rPr>
            </w:pPr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直近に施工した類似公共工事等の工事名（業務名）、発注者、工事成績評定点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別紙　様式第４号のとおり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7.4pt;mso-position-vertical-relative:text;mso-position-horizontal-relative:text;position:absolute;height:24.6pt;width:189pt;margin-left:240.6pt;z-index:2;" filled="f" fillcolor="#eaeaea" strokeweight="0.5pt" o:spt="202" type="#_x0000_t202">
            <v:fill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契約番号</w:t>
                  </w:r>
                  <w:r>
                    <w:rPr>
                      <w:rFonts w:hint="eastAsia"/>
                    </w:rPr>
                    <w:t xml:space="preserve"> :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269</Characters>
  <Application>JUST Note</Application>
  <Lines>41</Lines>
  <Paragraphs>23</Paragraphs>
  <Company>長野市役所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情報政策課</dc:creator>
  <cp:lastModifiedBy>戸谷　和久</cp:lastModifiedBy>
  <dcterms:created xsi:type="dcterms:W3CDTF">2013-04-24T04:56:00Z</dcterms:created>
  <dcterms:modified xsi:type="dcterms:W3CDTF">2022-07-14T00:02:28Z</dcterms:modified>
  <cp:revision>2</cp:revision>
</cp:coreProperties>
</file>