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様式第１号（第７第３項関係）</w:t>
      </w:r>
      <w:bookmarkStart w:id="0" w:name="_GoBack"/>
      <w:bookmarkEnd w:id="0"/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実工事期間設定通知書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（フレックス工期契約制度）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令和　年　月　日</w:t>
      </w:r>
    </w:p>
    <w:p>
      <w:pPr>
        <w:pStyle w:val="0"/>
        <w:rPr>
          <w:rFonts w:hint="default"/>
        </w:rPr>
      </w:pPr>
      <w:r>
        <w:rPr>
          <w:rFonts w:hint="eastAsia"/>
        </w:rPr>
        <w:t>長野市長（長野市上下水道事業管理者）　　宛</w:t>
      </w:r>
    </w:p>
    <w:p>
      <w:pPr>
        <w:pStyle w:val="0"/>
        <w:rPr>
          <w:rFonts w:hint="default"/>
        </w:rPr>
      </w:pPr>
    </w:p>
    <w:p>
      <w:pPr>
        <w:pStyle w:val="0"/>
        <w:ind w:left="6714" w:hanging="6714" w:hangingChars="3000"/>
        <w:jc w:val="left"/>
        <w:rPr>
          <w:rFonts w:hint="default"/>
        </w:rPr>
      </w:pPr>
      <w:r>
        <w:rPr>
          <w:rFonts w:hint="eastAsia"/>
        </w:rPr>
        <w:t>　　　　　　　　　　　　　　　　住所</w:t>
      </w:r>
    </w:p>
    <w:p>
      <w:pPr>
        <w:pStyle w:val="0"/>
        <w:ind w:firstLine="3581" w:firstLineChars="16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3581" w:firstLineChars="1600"/>
        <w:jc w:val="left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次のとおり実工事期間を設定したので、通知します。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88"/>
        <w:gridCol w:w="6306"/>
      </w:tblGrid>
      <w:tr>
        <w:trPr>
          <w:trHeight w:val="45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工事名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工事場所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契約金額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円（税込み）</w:t>
            </w: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契約年月日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令和　　年　　月　　日</w:t>
            </w:r>
          </w:p>
        </w:tc>
      </w:tr>
      <w:tr>
        <w:trPr>
          <w:trHeight w:val="79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契約期間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（全体工期）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令和　　年　　月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令和　　年　　月　　日まで　　（　　日間）</w:t>
            </w: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工事開始期限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令和　　年　　月　　日</w:t>
            </w:r>
          </w:p>
        </w:tc>
      </w:tr>
      <w:tr>
        <w:trPr>
          <w:trHeight w:val="793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７　実工事期間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（受注者設定）</w:t>
            </w:r>
          </w:p>
        </w:tc>
        <w:tc>
          <w:tcPr>
            <w:tcW w:w="64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令和　　年　　月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令和　　年　　月　　日まで　　（　　日間）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2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48" w:hanging="448" w:hangingChars="200"/>
    </w:pPr>
  </w:style>
  <w:style w:type="paragraph" w:styleId="16">
    <w:name w:val="Body Text Indent 2"/>
    <w:basedOn w:val="0"/>
    <w:next w:val="16"/>
    <w:link w:val="0"/>
    <w:uiPriority w:val="0"/>
    <w:pPr>
      <w:ind w:left="224" w:hanging="224" w:hangingChars="100"/>
      <w:jc w:val="left"/>
    </w:pPr>
  </w:style>
  <w:style w:type="paragraph" w:styleId="17">
    <w:name w:val="Body Text Indent 3"/>
    <w:basedOn w:val="0"/>
    <w:next w:val="17"/>
    <w:link w:val="0"/>
    <w:uiPriority w:val="0"/>
    <w:pPr>
      <w:ind w:left="224" w:hanging="224" w:hangingChars="10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5</Pages>
  <Words>28</Words>
  <Characters>2846</Characters>
  <Application>JUST Note</Application>
  <Lines>199</Lines>
  <Paragraphs>123</Paragraphs>
  <CharactersWithSpaces>3308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長野市精神障害者訪問介護事業実施要綱を次のように定める</dc:title>
  <dc:creator>長野市保健所保健予防課07</dc:creator>
  <cp:lastModifiedBy>戸谷　和久</cp:lastModifiedBy>
  <cp:lastPrinted>2021-11-19T04:12:00Z</cp:lastPrinted>
  <dcterms:created xsi:type="dcterms:W3CDTF">2021-11-11T08:56:00Z</dcterms:created>
  <dcterms:modified xsi:type="dcterms:W3CDTF">2021-11-19T04:12:58Z</dcterms:modified>
  <cp:revision>5</cp:revision>
</cp:coreProperties>
</file>