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別紙　（建築物の解体の場合）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分別解体等の方法</w:t>
      </w:r>
    </w:p>
    <w:tbl>
      <w:tblPr>
        <w:tblStyle w:val="11"/>
        <w:tblW w:w="936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14"/>
        <w:gridCol w:w="2515"/>
        <w:gridCol w:w="3133"/>
        <w:gridCol w:w="2998"/>
      </w:tblGrid>
      <w:tr>
        <w:trPr>
          <w:cantSplit/>
          <w:trHeight w:val="904" w:hRule="atLeast"/>
        </w:trPr>
        <w:tc>
          <w:tcPr>
            <w:tcW w:w="7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5250" w:id="1"/>
              </w:rPr>
              <w:t>工程ごとの作業内容及び解体方</w:t>
            </w:r>
            <w:r>
              <w:rPr>
                <w:rFonts w:hint="eastAsia"/>
                <w:kern w:val="0"/>
                <w:fitText w:val="5250" w:id="1"/>
              </w:rPr>
              <w:t>法</w:t>
            </w: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</w:t>
            </w:r>
            <w:bookmarkStart w:id="0" w:name="_GoBack"/>
            <w:bookmarkEnd w:id="0"/>
            <w:r>
              <w:rPr>
                <w:rFonts w:hint="eastAsia"/>
              </w:rPr>
              <w:t>　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>
        <w:trPr>
          <w:cantSplit/>
          <w:trHeight w:val="13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　建築設備・内装材等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建築設備・内装材の取り外し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併用の場合の理由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）</w:t>
            </w:r>
          </w:p>
        </w:tc>
      </w:tr>
      <w:tr>
        <w:trPr>
          <w:cantSplit/>
          <w:trHeight w:val="13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　屋根ふき材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屋根ふき材の取り外し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併用の場合の理由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　　　　　　　　　　　　）</w:t>
            </w:r>
          </w:p>
        </w:tc>
      </w:tr>
      <w:tr>
        <w:trPr>
          <w:cantSplit/>
          <w:trHeight w:val="13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　外装材・上部構造部分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外装材・上部構造部分の取り壊し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tabs>
                <w:tab w:val="left" w:leader="none" w:pos="2899"/>
              </w:tabs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3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④　基礎・基礎ぐい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基礎・基礎ぐいの取り壊し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3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⑤　その他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（　　　　　　　　　）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その他の取り壊し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解体工事に要する費用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（受注者の見積金額）　　　　　　　　　　　　</w:t>
      </w:r>
      <w:r>
        <w:rPr>
          <w:rFonts w:hint="eastAsia"/>
          <w:u w:val="single" w:color="auto"/>
        </w:rPr>
        <w:t>　　　　　　　　　　　　円</w:t>
      </w:r>
      <w:r>
        <w:rPr>
          <w:rFonts w:hint="eastAsia"/>
        </w:rPr>
        <w:t>（消費税込）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再資源化等をする施設の名称及び所在地　　　　　別添のとおり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特定建設資材廃棄物の再資源化等に要する費用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（受注者の見積金額）　　　　　　　　　　　　</w:t>
      </w:r>
      <w:r>
        <w:rPr>
          <w:rFonts w:hint="eastAsia"/>
          <w:u w:val="single" w:color="auto"/>
        </w:rPr>
        <w:t>　　　　　　　　　　　　円</w:t>
      </w:r>
      <w:r>
        <w:rPr>
          <w:rFonts w:hint="eastAsia"/>
        </w:rPr>
        <w:t>（消費税込）</w:t>
      </w:r>
    </w:p>
    <w:p>
      <w:pPr>
        <w:pStyle w:val="0"/>
        <w:rPr>
          <w:rFonts w:hint="eastAsia"/>
        </w:rPr>
      </w:pPr>
      <w:r>
        <w:rPr>
          <w:rFonts w:hint="default"/>
        </w:rPr>
        <w:br w:type="page"/>
      </w:r>
      <w:r>
        <w:rPr>
          <w:rFonts w:hint="eastAsia"/>
        </w:rPr>
        <w:t>別紙　（建築物の新築・増築・修繕・模様替</w:t>
      </w:r>
      <w:r>
        <w:rPr>
          <w:rFonts w:hint="eastAsia"/>
        </w:rPr>
        <w:t>(</w:t>
      </w:r>
      <w:r>
        <w:rPr>
          <w:rFonts w:hint="eastAsia"/>
        </w:rPr>
        <w:t>リフォーム等</w:t>
      </w:r>
      <w:r>
        <w:rPr>
          <w:rFonts w:hint="eastAsia"/>
        </w:rPr>
        <w:t>)</w:t>
      </w:r>
      <w:r>
        <w:rPr>
          <w:rFonts w:hint="eastAsia"/>
        </w:rPr>
        <w:t>の場合）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分別解体等の方法</w:t>
      </w:r>
    </w:p>
    <w:tbl>
      <w:tblPr>
        <w:tblStyle w:val="11"/>
        <w:tblW w:w="936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14"/>
        <w:gridCol w:w="2515"/>
        <w:gridCol w:w="3133"/>
        <w:gridCol w:w="2998"/>
      </w:tblGrid>
      <w:tr>
        <w:trPr>
          <w:cantSplit/>
          <w:trHeight w:val="904" w:hRule="atLeast"/>
        </w:trPr>
        <w:tc>
          <w:tcPr>
            <w:tcW w:w="7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5250" w:id="2"/>
              </w:rPr>
              <w:t>工程ごとの作業内容及び解体方</w:t>
            </w:r>
            <w:r>
              <w:rPr>
                <w:rFonts w:hint="eastAsia"/>
                <w:kern w:val="0"/>
                <w:fitText w:val="5250" w:id="2"/>
              </w:rPr>
              <w:t>法</w:t>
            </w: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　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分別解体等の方法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　造　成　等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造成等の工事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　基礎・基礎ぐい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基礎・基礎ぐいの工事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　上部構造部分・外装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上部構造部分・外装の工事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tabs>
                <w:tab w:val="left" w:leader="none" w:pos="2899"/>
              </w:tabs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④　屋　根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屋根の工事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⑤　建築設備・内装等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建築設備・内装等の工事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⑥　その他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（　　　　　　　　　）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解体工事に要する費用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（受注者の見積金額）　　　　　　　　　　　　</w:t>
      </w:r>
      <w:r>
        <w:rPr>
          <w:rFonts w:hint="eastAsia"/>
          <w:u w:val="single" w:color="auto"/>
        </w:rPr>
        <w:t>　　　　　　　　　　　　円</w:t>
      </w:r>
      <w:r>
        <w:rPr>
          <w:rFonts w:hint="eastAsia"/>
        </w:rPr>
        <w:t>（消費税込）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再資源化等をする施設の名称及び所在地　　　　　別添のとおり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特定建設資材廃棄物の再資源化等に要する費用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（受注者の見積金額）　　　　　　　　　　　　</w:t>
      </w:r>
      <w:r>
        <w:rPr>
          <w:rFonts w:hint="eastAsia"/>
          <w:u w:val="single" w:color="auto"/>
        </w:rPr>
        <w:t>　　　　　　　　　　　　円</w:t>
      </w:r>
      <w:r>
        <w:rPr>
          <w:rFonts w:hint="eastAsia"/>
        </w:rPr>
        <w:t>（消費税込）</w:t>
      </w:r>
    </w:p>
    <w:p>
      <w:pPr>
        <w:pStyle w:val="0"/>
        <w:rPr>
          <w:rFonts w:hint="eastAsia"/>
        </w:rPr>
      </w:pPr>
      <w:r>
        <w:rPr>
          <w:rFonts w:hint="default"/>
        </w:rPr>
        <w:br w:type="page"/>
      </w:r>
      <w:r>
        <w:rPr>
          <w:rFonts w:hint="eastAsia"/>
        </w:rPr>
        <w:t>別紙　（その他の工作物に関する工事</w:t>
      </w:r>
      <w:r>
        <w:rPr>
          <w:rFonts w:hint="eastAsia"/>
        </w:rPr>
        <w:t>(</w:t>
      </w:r>
      <w:r>
        <w:rPr>
          <w:rFonts w:hint="eastAsia"/>
        </w:rPr>
        <w:t>土木工事等</w:t>
      </w:r>
      <w:r>
        <w:rPr>
          <w:rFonts w:hint="eastAsia"/>
        </w:rPr>
        <w:t>)</w:t>
      </w:r>
      <w:r>
        <w:rPr>
          <w:rFonts w:hint="eastAsia"/>
        </w:rPr>
        <w:t>の場合）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　分別解体等の方法</w:t>
      </w:r>
    </w:p>
    <w:tbl>
      <w:tblPr>
        <w:tblStyle w:val="11"/>
        <w:tblW w:w="9360" w:type="dxa"/>
        <w:tblInd w:w="-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714"/>
        <w:gridCol w:w="2515"/>
        <w:gridCol w:w="3133"/>
        <w:gridCol w:w="2998"/>
      </w:tblGrid>
      <w:tr>
        <w:trPr>
          <w:cantSplit/>
          <w:trHeight w:val="904" w:hRule="atLeast"/>
        </w:trPr>
        <w:tc>
          <w:tcPr>
            <w:tcW w:w="71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75"/>
                <w:kern w:val="0"/>
                <w:fitText w:val="5250" w:id="3"/>
              </w:rPr>
              <w:t>工程ごとの作業内容及び解体方</w:t>
            </w:r>
            <w:r>
              <w:rPr>
                <w:rFonts w:hint="eastAsia"/>
                <w:kern w:val="0"/>
                <w:fitText w:val="5250" w:id="3"/>
              </w:rPr>
              <w:t>法</w:t>
            </w: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　　　程　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　業　内　容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分別解体等の方法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（解体工事のみ）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①　仮　　設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仮設工事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②　土　　工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土工事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③　基　　礎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基礎工事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tabs>
                <w:tab w:val="left" w:leader="none" w:pos="2899"/>
              </w:tabs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④　本体構造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本体構造の工事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⑤　本体付属品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本体付属品の工事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⑥　その他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　（　　　　　　　　　）</w:t>
            </w: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その他の工事</w:t>
            </w:r>
          </w:p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有　　</w:t>
            </w: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無</w:t>
            </w: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</w:t>
            </w:r>
          </w:p>
          <w:p>
            <w:pPr>
              <w:pStyle w:val="0"/>
              <w:spacing w:line="240" w:lineRule="exact"/>
              <w:rPr>
                <w:rFonts w:hint="eastAsia"/>
                <w:sz w:val="20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0"/>
              </w:rPr>
              <w:t>　手作業・機械作業の併用</w:t>
            </w:r>
          </w:p>
        </w:tc>
      </w:tr>
      <w:tr>
        <w:trPr>
          <w:cantSplit/>
          <w:trHeight w:val="1100" w:hRule="exact"/>
        </w:trPr>
        <w:tc>
          <w:tcPr>
            <w:tcW w:w="71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31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29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解体工事に要する費用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（受注者の見積金額）　　　　　　　　　　　　</w:t>
      </w:r>
      <w:r>
        <w:rPr>
          <w:rFonts w:hint="eastAsia"/>
          <w:u w:val="single" w:color="auto"/>
        </w:rPr>
        <w:t>　　　　　　　　　　　　円</w:t>
      </w:r>
      <w:r>
        <w:rPr>
          <w:rFonts w:hint="eastAsia"/>
        </w:rPr>
        <w:t>（消費税込）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再資源化等をする施設の名称及び所在地　　　　　別添のとおり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　特定建設資材廃棄物の再資源化等に要する費用</w:t>
      </w:r>
    </w:p>
    <w:p>
      <w:pPr>
        <w:pStyle w:val="0"/>
        <w:rPr>
          <w:rFonts w:hint="eastAsia"/>
        </w:rPr>
      </w:pPr>
      <w:r>
        <w:rPr>
          <w:rFonts w:hint="eastAsia"/>
        </w:rPr>
        <w:t>　　（受注者の見積金額）　　　　　　　　　　　　</w:t>
      </w:r>
      <w:r>
        <w:rPr>
          <w:rFonts w:hint="eastAsia"/>
          <w:u w:val="single" w:color="auto"/>
        </w:rPr>
        <w:t>　　　　　　　　　　　　円</w:t>
      </w:r>
      <w:r>
        <w:rPr>
          <w:rFonts w:hint="eastAsia"/>
        </w:rPr>
        <w:t>（消費税込）</w:t>
      </w:r>
    </w:p>
    <w:p>
      <w:pPr>
        <w:pStyle w:val="0"/>
        <w:rPr>
          <w:rFonts w:hint="eastAsia"/>
        </w:rPr>
      </w:pPr>
      <w:r>
        <w:rPr>
          <w:rFonts w:hint="default"/>
        </w:rPr>
        <w:br w:type="page"/>
      </w:r>
      <w:r>
        <w:rPr>
          <w:rFonts w:hint="eastAsia"/>
        </w:rPr>
        <w:t>別　添</w:t>
      </w:r>
    </w:p>
    <w:p>
      <w:pPr>
        <w:pStyle w:val="0"/>
        <w:rPr>
          <w:rFonts w:hint="eastAsia"/>
        </w:rPr>
      </w:pPr>
    </w:p>
    <w:tbl>
      <w:tblPr>
        <w:tblStyle w:val="11"/>
        <w:tblW w:w="917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713"/>
        <w:gridCol w:w="2867"/>
        <w:gridCol w:w="3596"/>
      </w:tblGrid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right="-103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特定建設資材廃棄物</w:t>
            </w:r>
          </w:p>
          <w:p>
            <w:pPr>
              <w:pStyle w:val="0"/>
              <w:spacing w:line="220" w:lineRule="exact"/>
              <w:ind w:right="-103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　　　種　　　類</w:t>
            </w: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ind w:right="-103" w:rightChars="-49"/>
              <w:jc w:val="center"/>
              <w:rPr>
                <w:rFonts w:hint="eastAsia"/>
              </w:rPr>
            </w:pPr>
            <w:r>
              <w:rPr>
                <w:rFonts w:hint="eastAsia"/>
                <w:spacing w:val="15"/>
                <w:kern w:val="0"/>
                <w:fitText w:val="1890" w:id="4"/>
              </w:rPr>
              <w:t>再資源化等をす</w:t>
            </w:r>
            <w:r>
              <w:rPr>
                <w:rFonts w:hint="eastAsia"/>
                <w:kern w:val="0"/>
                <w:fitText w:val="1890" w:id="4"/>
              </w:rPr>
              <w:t>る</w:t>
            </w:r>
          </w:p>
          <w:p>
            <w:pPr>
              <w:pStyle w:val="0"/>
              <w:spacing w:line="220" w:lineRule="exact"/>
              <w:ind w:right="-103" w:rightChars="-49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890" w:id="5"/>
              </w:rPr>
              <w:t>施設の名</w:t>
            </w:r>
            <w:r>
              <w:rPr>
                <w:rFonts w:hint="eastAsia"/>
                <w:kern w:val="0"/>
                <w:fitText w:val="1890" w:id="5"/>
              </w:rPr>
              <w:t>称</w:t>
            </w: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103" w:rightChars="-49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　在　　　　地</w:t>
            </w: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271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28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  <w:tc>
          <w:tcPr>
            <w:tcW w:w="359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-103" w:rightChars="-49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　※受注者が選択した施設を記載（品目ごとに複数記入可）</w:t>
      </w:r>
    </w:p>
    <w:sectPr>
      <w:pgSz w:w="11906" w:h="16838"/>
      <w:pgMar w:top="1800" w:right="926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1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4</Pages>
  <Words>0</Words>
  <Characters>1132</Characters>
  <Application>JUST Note</Application>
  <Lines>1001</Lines>
  <Paragraphs>133</Paragraphs>
  <Company>長野市役所</Company>
  <CharactersWithSpaces>1537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別紙　（建築物の解体の場合）</dc:title>
  <dc:creator>oa104066</dc:creator>
  <cp:lastModifiedBy>戸谷　和久</cp:lastModifiedBy>
  <cp:lastPrinted>2002-05-28T01:07:00Z</cp:lastPrinted>
  <dcterms:created xsi:type="dcterms:W3CDTF">2007-09-03T07:32:00Z</dcterms:created>
  <dcterms:modified xsi:type="dcterms:W3CDTF">2022-11-28T05:30:11Z</dcterms:modified>
  <cp:revision>5</cp:revision>
</cp:coreProperties>
</file>