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耐震基準適合住宅に該当する家屋に対する固定資産税減額規定の適用申告書</w:t>
      </w:r>
    </w:p>
    <w:tbl>
      <w:tblPr>
        <w:tblStyle w:val="11"/>
        <w:tblpPr w:leftFromText="142" w:rightFromText="142" w:topFromText="0" w:bottomFromText="0" w:vertAnchor="page" w:horzAnchor="margin" w:tblpXSpec="left" w:tblpY="1651"/>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67"/>
        <w:gridCol w:w="1677"/>
        <w:gridCol w:w="1764"/>
        <w:gridCol w:w="1600"/>
        <w:gridCol w:w="1741"/>
        <w:gridCol w:w="1600"/>
      </w:tblGrid>
      <w:tr>
        <w:trPr>
          <w:trHeight w:val="2967" w:hRule="atLeast"/>
        </w:trPr>
        <w:tc>
          <w:tcPr>
            <w:tcW w:w="9828"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rPr>
            </w:pPr>
            <w:r>
              <w:rPr>
                <w:rFonts w:hint="eastAsia"/>
              </w:rPr>
              <w:t>　年　　月　　日</w:t>
            </w:r>
          </w:p>
          <w:p>
            <w:pPr>
              <w:pStyle w:val="0"/>
              <w:rPr>
                <w:rFonts w:hint="default"/>
              </w:rPr>
            </w:pPr>
            <w:r>
              <w:rPr>
                <w:rFonts w:hint="eastAsia"/>
              </w:rPr>
              <w:t>申告先　　　長　野　市　長</w:t>
            </w:r>
          </w:p>
          <w:p>
            <w:pPr>
              <w:pStyle w:val="0"/>
              <w:rPr>
                <w:rFonts w:hint="default"/>
              </w:rPr>
            </w:pPr>
            <w:r>
              <w:rPr>
                <w:rFonts w:hint="eastAsia"/>
              </w:rPr>
              <w:t>　　　　　　　　　　　　　　　　　　　申告者　　</w:t>
            </w:r>
          </w:p>
          <w:p>
            <w:pPr>
              <w:pStyle w:val="0"/>
              <w:ind w:firstLine="4200" w:firstLineChars="2000"/>
              <w:rPr>
                <w:rFonts w:hint="default"/>
              </w:rPr>
            </w:pPr>
            <w:r>
              <w:rPr>
                <w:rFonts w:hint="eastAsia"/>
              </w:rPr>
              <w:t>住所（所在地）　　　　　　　　　　　　　　　</w:t>
            </w:r>
          </w:p>
          <w:p>
            <w:pPr>
              <w:pStyle w:val="0"/>
              <w:rPr>
                <w:rFonts w:hint="default"/>
              </w:rPr>
            </w:pPr>
            <w:r>
              <w:rPr>
                <w:rFonts w:hint="eastAsia"/>
              </w:rPr>
              <w:t>　　　　　　　　　　　　　　　　　　　　氏名（名　称）　　　　　　　　　　　　　　　　</w:t>
            </w:r>
          </w:p>
          <w:p>
            <w:pPr>
              <w:pStyle w:val="0"/>
              <w:ind w:right="840" w:firstLine="4200" w:firstLineChars="2000"/>
              <w:rPr>
                <w:rFonts w:hint="default"/>
              </w:rPr>
            </w:pPr>
            <w:r>
              <w:rPr>
                <w:rFonts w:hint="eastAsia"/>
              </w:rPr>
              <w:t>電話番号</w:t>
            </w:r>
          </w:p>
          <w:p>
            <w:pPr>
              <w:pStyle w:val="0"/>
              <w:ind w:firstLine="4200" w:firstLineChars="2000"/>
              <w:rPr>
                <w:rFonts w:hint="default"/>
              </w:rPr>
            </w:pPr>
            <w:r>
              <w:rPr>
                <w:rFonts w:hint="eastAsia"/>
              </w:rPr>
              <w:t>個人番号（法人番号）</w:t>
            </w:r>
          </w:p>
          <w:tbl>
            <w:tblPr>
              <w:tblStyle w:val="23"/>
              <w:tblW w:w="9633" w:type="dxa"/>
              <w:tblInd w:w="0" w:type="dxa"/>
              <w:tblLayout w:type="fixed"/>
              <w:tblLook w:firstRow="1" w:lastRow="0" w:firstColumn="1" w:lastColumn="0" w:noHBand="0" w:noVBand="1" w:val="04A0"/>
            </w:tblPr>
            <w:tblGrid>
              <w:gridCol w:w="5387"/>
              <w:gridCol w:w="4246"/>
            </w:tblGrid>
            <w:tr>
              <w:trPr/>
              <w:tc>
                <w:tcPr>
                  <w:tcW w:w="5387" w:type="dxa"/>
                  <w:tcBorders>
                    <w:top w:val="nil"/>
                    <w:left w:val="nil"/>
                    <w:bottom w:val="nil"/>
                    <w:right w:val="single" w:color="FFFFFF" w:themeColor="background1" w:sz="4" w:space="0"/>
                    <w:tl2br w:val="none" w:color="auto" w:sz="0" w:space="0"/>
                    <w:tr2bl w:val="none" w:color="auto" w:sz="0" w:space="0"/>
                  </w:tcBorders>
                  <w:vAlign w:val="top"/>
                </w:tcPr>
                <w:p>
                  <w:pPr>
                    <w:pStyle w:val="0"/>
                    <w:rPr>
                      <w:rFonts w:hint="default"/>
                      <w:sz w:val="18"/>
                    </w:rPr>
                  </w:pPr>
                  <w:r>
                    <w:rPr>
                      <w:rFonts w:hint="eastAsia" w:ascii="ＭＳ 明朝" w:hAnsi="ＭＳ 明朝"/>
                      <w:sz w:val="18"/>
                    </w:rPr>
                    <w:t>□</w:t>
                  </w:r>
                  <w:r>
                    <w:rPr>
                      <w:rFonts w:hint="eastAsia" w:ascii="ＭＳ 明朝" w:hAnsi="ＭＳ 明朝"/>
                      <w:b w:val="1"/>
                      <w:sz w:val="18"/>
                    </w:rPr>
                    <w:t>　</w:t>
                  </w:r>
                  <w:r>
                    <w:rPr>
                      <w:rFonts w:hint="eastAsia"/>
                      <w:sz w:val="18"/>
                    </w:rPr>
                    <w:t>長野市市税条例附則第７条第７項または</w:t>
                  </w:r>
                  <w:r>
                    <w:rPr>
                      <w:rFonts w:hint="eastAsia" w:ascii="ＭＳ 明朝" w:hAnsi="ＭＳ 明朝"/>
                      <w:sz w:val="18"/>
                    </w:rPr>
                    <w:t>14</w:t>
                  </w:r>
                  <w:bookmarkStart w:id="0" w:name="_GoBack"/>
                  <w:bookmarkEnd w:id="0"/>
                  <w:r>
                    <w:rPr>
                      <w:rFonts w:hint="eastAsia"/>
                      <w:sz w:val="18"/>
                    </w:rPr>
                    <w:t>項</w:t>
                  </w:r>
                </w:p>
              </w:tc>
              <w:tc>
                <w:tcPr>
                  <w:tcW w:w="4246" w:type="dxa"/>
                  <w:vMerge w:val="restart"/>
                  <w:tcBorders>
                    <w:top w:val="nil"/>
                    <w:left w:val="single" w:color="FFFFFF" w:themeColor="background1" w:sz="4" w:space="0"/>
                    <w:bottom w:val="none" w:color="auto" w:sz="0" w:space="0"/>
                    <w:right w:val="nil"/>
                    <w:tl2br w:val="none" w:color="auto" w:sz="0" w:space="0"/>
                    <w:tr2bl w:val="none" w:color="auto" w:sz="0" w:space="0"/>
                  </w:tcBorders>
                  <w:vAlign w:val="center"/>
                </w:tcPr>
                <w:p>
                  <w:pPr>
                    <w:pStyle w:val="0"/>
                    <w:rPr>
                      <w:rFonts w:hint="default"/>
                      <w:sz w:val="18"/>
                    </w:rPr>
                  </w:pPr>
                  <w:r>
                    <w:rPr>
                      <w:rFonts w:hint="eastAsia"/>
                      <w:sz w:val="18"/>
                    </w:rPr>
                    <w:t>の規定により、次のとおり申告します。</w:t>
                  </w:r>
                </w:p>
              </w:tc>
            </w:tr>
            <w:tr>
              <w:trPr/>
              <w:tc>
                <w:tcPr>
                  <w:tcW w:w="5387" w:type="dxa"/>
                  <w:tcBorders>
                    <w:top w:val="nil"/>
                    <w:left w:val="nil"/>
                    <w:bottom w:val="nil"/>
                    <w:right w:val="single" w:color="FFFFFF" w:themeColor="background1" w:sz="4" w:space="0"/>
                    <w:tl2br w:val="none" w:color="auto" w:sz="0" w:space="0"/>
                    <w:tr2bl w:val="none" w:color="auto" w:sz="0" w:space="0"/>
                  </w:tcBorders>
                  <w:vAlign w:val="top"/>
                </w:tcPr>
                <w:p>
                  <w:pPr>
                    <w:pStyle w:val="0"/>
                    <w:rPr>
                      <w:rFonts w:hint="default"/>
                      <w:sz w:val="18"/>
                    </w:rPr>
                  </w:pPr>
                  <w:r>
                    <w:rPr>
                      <w:rFonts w:hint="eastAsia"/>
                      <w:sz w:val="18"/>
                    </w:rPr>
                    <w:t>□　長野市市税条例附則第７条第</w:t>
                  </w:r>
                  <w:r>
                    <w:rPr>
                      <w:rFonts w:hint="eastAsia"/>
                      <w:sz w:val="18"/>
                    </w:rPr>
                    <w:t>10</w:t>
                  </w:r>
                  <w:r>
                    <w:rPr>
                      <w:rFonts w:hint="eastAsia"/>
                      <w:sz w:val="18"/>
                    </w:rPr>
                    <w:t>項（特定耐震基準適合住宅）</w:t>
                  </w:r>
                </w:p>
              </w:tc>
              <w:tc>
                <w:tcPr>
                  <w:tcW w:w="4246" w:type="dxa"/>
                  <w:vMerge w:val="continue"/>
                  <w:tcBorders>
                    <w:top w:val="none" w:color="auto" w:sz="0" w:space="0"/>
                    <w:left w:val="single" w:color="FFFFFF" w:themeColor="background1" w:sz="4" w:space="0"/>
                    <w:bottom w:val="nil"/>
                    <w:right w:val="nil"/>
                    <w:tl2br w:val="none" w:color="auto" w:sz="0" w:space="0"/>
                    <w:tr2bl w:val="none" w:color="auto" w:sz="0" w:space="0"/>
                  </w:tcBorders>
                  <w:vAlign w:val="top"/>
                </w:tcPr>
                <w:p>
                  <w:pPr>
                    <w:pStyle w:val="0"/>
                    <w:rPr>
                      <w:rFonts w:hint="default"/>
                    </w:rPr>
                  </w:pPr>
                </w:p>
              </w:tc>
            </w:tr>
          </w:tbl>
          <w:p>
            <w:pPr>
              <w:pStyle w:val="0"/>
              <w:jc w:val="left"/>
              <w:rPr>
                <w:rFonts w:hint="default"/>
                <w:sz w:val="20"/>
              </w:rPr>
            </w:pPr>
          </w:p>
        </w:tc>
      </w:tr>
      <w:tr>
        <w:trPr>
          <w:trHeight w:val="688" w:hRule="atLeast"/>
        </w:trPr>
        <w:tc>
          <w:tcPr>
            <w:tcW w:w="3168" w:type="dxa"/>
            <w:gridSpan w:val="2"/>
            <w:vAlign w:val="center"/>
          </w:tcPr>
          <w:p>
            <w:pPr>
              <w:pStyle w:val="0"/>
              <w:jc w:val="center"/>
              <w:rPr>
                <w:rFonts w:hint="default"/>
              </w:rPr>
            </w:pPr>
            <w:r>
              <w:rPr>
                <w:rFonts w:hint="eastAsia"/>
              </w:rPr>
              <w:t>家　屋　の　所　在</w:t>
            </w:r>
          </w:p>
        </w:tc>
        <w:tc>
          <w:tcPr>
            <w:tcW w:w="6660" w:type="dxa"/>
            <w:gridSpan w:val="4"/>
            <w:vAlign w:val="top"/>
          </w:tcPr>
          <w:p>
            <w:pPr>
              <w:pStyle w:val="0"/>
              <w:jc w:val="center"/>
              <w:rPr>
                <w:rFonts w:hint="default"/>
              </w:rPr>
            </w:pPr>
          </w:p>
        </w:tc>
      </w:tr>
      <w:tr>
        <w:trPr>
          <w:trHeight w:val="510" w:hRule="atLeast"/>
        </w:trPr>
        <w:tc>
          <w:tcPr>
            <w:tcW w:w="1450" w:type="dxa"/>
            <w:vAlign w:val="center"/>
          </w:tcPr>
          <w:p>
            <w:pPr>
              <w:pStyle w:val="0"/>
              <w:jc w:val="center"/>
              <w:rPr>
                <w:rFonts w:hint="default"/>
              </w:rPr>
            </w:pPr>
            <w:r>
              <w:rPr>
                <w:rFonts w:hint="eastAsia"/>
              </w:rPr>
              <w:t>家屋番号</w:t>
            </w:r>
          </w:p>
        </w:tc>
        <w:tc>
          <w:tcPr>
            <w:tcW w:w="1718" w:type="dxa"/>
            <w:vAlign w:val="top"/>
          </w:tcPr>
          <w:p>
            <w:pPr>
              <w:pStyle w:val="0"/>
              <w:rPr>
                <w:rFonts w:hint="default"/>
              </w:rPr>
            </w:pPr>
          </w:p>
        </w:tc>
        <w:tc>
          <w:tcPr>
            <w:tcW w:w="1620" w:type="dxa"/>
            <w:vAlign w:val="top"/>
          </w:tcPr>
          <w:p>
            <w:pPr>
              <w:pStyle w:val="0"/>
              <w:jc w:val="center"/>
              <w:rPr>
                <w:rFonts w:hint="default"/>
              </w:rPr>
            </w:pPr>
            <w:r>
              <w:rPr>
                <w:rFonts w:hint="eastAsia"/>
              </w:rPr>
              <w:t>種　類</w:t>
            </w:r>
          </w:p>
          <w:p>
            <w:pPr>
              <w:pStyle w:val="0"/>
              <w:jc w:val="center"/>
              <w:rPr>
                <w:rFonts w:hint="default"/>
              </w:rPr>
            </w:pPr>
            <w:r>
              <w:rPr>
                <w:rFonts w:hint="eastAsia"/>
              </w:rPr>
              <w:t>（用途）</w:t>
            </w:r>
          </w:p>
        </w:tc>
        <w:tc>
          <w:tcPr>
            <w:tcW w:w="1620" w:type="dxa"/>
            <w:vAlign w:val="top"/>
          </w:tcPr>
          <w:p>
            <w:pPr>
              <w:pStyle w:val="0"/>
              <w:rPr>
                <w:rFonts w:hint="default"/>
              </w:rPr>
            </w:pPr>
          </w:p>
          <w:p>
            <w:pPr>
              <w:pStyle w:val="0"/>
              <w:rPr>
                <w:rFonts w:hint="default"/>
              </w:rPr>
            </w:pPr>
          </w:p>
        </w:tc>
        <w:tc>
          <w:tcPr>
            <w:tcW w:w="1800" w:type="dxa"/>
            <w:vAlign w:val="center"/>
          </w:tcPr>
          <w:p>
            <w:pPr>
              <w:pStyle w:val="0"/>
              <w:jc w:val="center"/>
              <w:rPr>
                <w:rFonts w:hint="default"/>
              </w:rPr>
            </w:pPr>
            <w:r>
              <w:rPr>
                <w:rFonts w:hint="eastAsia"/>
              </w:rPr>
              <w:t>構　造</w:t>
            </w:r>
          </w:p>
        </w:tc>
        <w:tc>
          <w:tcPr>
            <w:tcW w:w="1620" w:type="dxa"/>
            <w:vAlign w:val="top"/>
          </w:tcPr>
          <w:p>
            <w:pPr>
              <w:pStyle w:val="0"/>
              <w:rPr>
                <w:rFonts w:hint="default"/>
              </w:rPr>
            </w:pPr>
          </w:p>
        </w:tc>
      </w:tr>
      <w:tr>
        <w:trPr/>
        <w:tc>
          <w:tcPr>
            <w:tcW w:w="1450" w:type="dxa"/>
            <w:vAlign w:val="center"/>
          </w:tcPr>
          <w:p>
            <w:pPr>
              <w:pStyle w:val="0"/>
              <w:jc w:val="center"/>
              <w:rPr>
                <w:rFonts w:hint="default"/>
              </w:rPr>
            </w:pPr>
            <w:r>
              <w:rPr>
                <w:rFonts w:hint="eastAsia"/>
              </w:rPr>
              <w:t>建築年月日</w:t>
            </w:r>
          </w:p>
        </w:tc>
        <w:tc>
          <w:tcPr>
            <w:tcW w:w="1718" w:type="dxa"/>
            <w:vAlign w:val="center"/>
          </w:tcPr>
          <w:p>
            <w:pPr>
              <w:pStyle w:val="0"/>
              <w:jc w:val="right"/>
              <w:rPr>
                <w:rFonts w:hint="default"/>
              </w:rPr>
            </w:pPr>
            <w:r>
              <w:rPr>
                <w:rFonts w:hint="eastAsia"/>
              </w:rPr>
              <w:t>年　月　日</w:t>
            </w:r>
          </w:p>
        </w:tc>
        <w:tc>
          <w:tcPr>
            <w:tcW w:w="1620" w:type="dxa"/>
            <w:vAlign w:val="center"/>
          </w:tcPr>
          <w:p>
            <w:pPr>
              <w:pStyle w:val="0"/>
              <w:jc w:val="center"/>
              <w:rPr>
                <w:rFonts w:hint="default"/>
              </w:rPr>
            </w:pPr>
            <w:r>
              <w:rPr>
                <w:rFonts w:hint="eastAsia"/>
              </w:rPr>
              <w:t>登記年月日</w:t>
            </w:r>
          </w:p>
        </w:tc>
        <w:tc>
          <w:tcPr>
            <w:tcW w:w="1620" w:type="dxa"/>
            <w:vAlign w:val="center"/>
          </w:tcPr>
          <w:p>
            <w:pPr>
              <w:pStyle w:val="0"/>
              <w:jc w:val="right"/>
              <w:rPr>
                <w:rFonts w:hint="default"/>
              </w:rPr>
            </w:pPr>
            <w:r>
              <w:rPr>
                <w:rFonts w:hint="eastAsia"/>
              </w:rPr>
              <w:t>年　月　日</w:t>
            </w:r>
          </w:p>
        </w:tc>
        <w:tc>
          <w:tcPr>
            <w:tcW w:w="1800" w:type="dxa"/>
            <w:vAlign w:val="center"/>
          </w:tcPr>
          <w:p>
            <w:pPr>
              <w:pStyle w:val="0"/>
              <w:jc w:val="center"/>
              <w:rPr>
                <w:rFonts w:hint="default"/>
                <w:sz w:val="20"/>
              </w:rPr>
            </w:pPr>
            <w:r>
              <w:rPr>
                <w:rFonts w:hint="eastAsia"/>
                <w:sz w:val="20"/>
              </w:rPr>
              <w:t>耐震改修が完</w:t>
            </w:r>
          </w:p>
          <w:p>
            <w:pPr>
              <w:pStyle w:val="0"/>
              <w:jc w:val="center"/>
              <w:rPr>
                <w:rFonts w:hint="default"/>
                <w:sz w:val="20"/>
              </w:rPr>
            </w:pPr>
            <w:r>
              <w:rPr>
                <w:rFonts w:hint="eastAsia"/>
                <w:sz w:val="20"/>
              </w:rPr>
              <w:t>了した年月日</w:t>
            </w:r>
          </w:p>
        </w:tc>
        <w:tc>
          <w:tcPr>
            <w:tcW w:w="1620" w:type="dxa"/>
            <w:vAlign w:val="center"/>
          </w:tcPr>
          <w:p>
            <w:pPr>
              <w:pStyle w:val="0"/>
              <w:jc w:val="right"/>
              <w:rPr>
                <w:rFonts w:hint="default"/>
                <w:sz w:val="20"/>
              </w:rPr>
            </w:pPr>
            <w:r>
              <w:rPr>
                <w:rFonts w:hint="eastAsia"/>
                <w:sz w:val="20"/>
              </w:rPr>
              <w:t>年　月　日</w:t>
            </w:r>
          </w:p>
        </w:tc>
      </w:tr>
      <w:tr>
        <w:trPr>
          <w:trHeight w:val="663" w:hRule="atLeast"/>
        </w:trPr>
        <w:tc>
          <w:tcPr>
            <w:tcW w:w="3168" w:type="dxa"/>
            <w:gridSpan w:val="2"/>
            <w:vMerge w:val="restart"/>
            <w:vAlign w:val="center"/>
          </w:tcPr>
          <w:p>
            <w:pPr>
              <w:pStyle w:val="0"/>
              <w:jc w:val="center"/>
              <w:rPr>
                <w:rFonts w:hint="default"/>
              </w:rPr>
            </w:pPr>
            <w:r>
              <w:rPr>
                <w:rFonts w:hint="eastAsia"/>
              </w:rPr>
              <w:t>耐震改修に要した費用</w:t>
            </w:r>
          </w:p>
        </w:tc>
        <w:tc>
          <w:tcPr>
            <w:tcW w:w="3240" w:type="dxa"/>
            <w:gridSpan w:val="2"/>
            <w:vAlign w:val="center"/>
          </w:tcPr>
          <w:p>
            <w:pPr>
              <w:pStyle w:val="0"/>
              <w:rPr>
                <w:rFonts w:hint="default"/>
              </w:rPr>
            </w:pPr>
            <w:r>
              <w:rPr>
                <w:rFonts w:hint="eastAsia"/>
              </w:rPr>
              <w:t>耐震基準適合住宅に係るもの</w:t>
            </w:r>
          </w:p>
        </w:tc>
        <w:tc>
          <w:tcPr>
            <w:tcW w:w="3420" w:type="dxa"/>
            <w:gridSpan w:val="2"/>
            <w:vAlign w:val="bottom"/>
          </w:tcPr>
          <w:p>
            <w:pPr>
              <w:pStyle w:val="0"/>
              <w:jc w:val="right"/>
              <w:rPr>
                <w:rFonts w:hint="default"/>
              </w:rPr>
            </w:pPr>
            <w:r>
              <w:rPr>
                <w:rFonts w:hint="eastAsia"/>
              </w:rPr>
              <w:t>円</w:t>
            </w:r>
          </w:p>
        </w:tc>
      </w:tr>
      <w:tr>
        <w:trPr>
          <w:trHeight w:val="709" w:hRule="atLeast"/>
        </w:trPr>
        <w:tc>
          <w:tcPr>
            <w:tcW w:w="3168" w:type="dxa"/>
            <w:gridSpan w:val="2"/>
            <w:vMerge w:val="continue"/>
            <w:vAlign w:val="top"/>
          </w:tcPr>
          <w:p>
            <w:pPr>
              <w:pStyle w:val="0"/>
              <w:rPr>
                <w:rFonts w:hint="default"/>
              </w:rPr>
            </w:pPr>
          </w:p>
        </w:tc>
        <w:tc>
          <w:tcPr>
            <w:tcW w:w="3240" w:type="dxa"/>
            <w:gridSpan w:val="2"/>
            <w:vAlign w:val="center"/>
          </w:tcPr>
          <w:p>
            <w:pPr>
              <w:pStyle w:val="0"/>
              <w:rPr>
                <w:rFonts w:hint="default"/>
              </w:rPr>
            </w:pPr>
            <w:r>
              <w:rPr>
                <w:rFonts w:hint="eastAsia"/>
              </w:rPr>
              <w:t>補助の算定の基礎となった耐</w:t>
            </w:r>
          </w:p>
          <w:p>
            <w:pPr>
              <w:pStyle w:val="0"/>
              <w:rPr>
                <w:rFonts w:hint="default"/>
              </w:rPr>
            </w:pPr>
            <w:r>
              <w:rPr>
                <w:rFonts w:hint="eastAsia"/>
              </w:rPr>
              <w:t>震基準適合家屋に係るもの</w:t>
            </w:r>
          </w:p>
        </w:tc>
        <w:tc>
          <w:tcPr>
            <w:tcW w:w="3420" w:type="dxa"/>
            <w:gridSpan w:val="2"/>
            <w:vAlign w:val="bottom"/>
          </w:tcPr>
          <w:p>
            <w:pPr>
              <w:pStyle w:val="0"/>
              <w:jc w:val="right"/>
              <w:rPr>
                <w:rFonts w:hint="default"/>
              </w:rPr>
            </w:pPr>
            <w:r>
              <w:rPr>
                <w:rFonts w:hint="eastAsia"/>
              </w:rPr>
              <w:t>円</w:t>
            </w:r>
          </w:p>
        </w:tc>
      </w:tr>
      <w:tr>
        <w:trPr>
          <w:trHeight w:val="896" w:hRule="atLeast"/>
        </w:trPr>
        <w:tc>
          <w:tcPr>
            <w:tcW w:w="3168" w:type="dxa"/>
            <w:gridSpan w:val="2"/>
            <w:vMerge w:val="restart"/>
            <w:vAlign w:val="center"/>
          </w:tcPr>
          <w:p>
            <w:pPr>
              <w:pStyle w:val="0"/>
              <w:jc w:val="center"/>
              <w:rPr>
                <w:rFonts w:hint="default"/>
              </w:rPr>
            </w:pPr>
            <w:r>
              <w:rPr>
                <w:rFonts w:hint="eastAsia"/>
              </w:rPr>
              <w:t>区分所有に係る耐震基準</w:t>
            </w:r>
          </w:p>
          <w:p>
            <w:pPr>
              <w:pStyle w:val="0"/>
              <w:jc w:val="center"/>
              <w:rPr>
                <w:rFonts w:hint="default"/>
              </w:rPr>
            </w:pPr>
            <w:r>
              <w:rPr>
                <w:rFonts w:hint="eastAsia"/>
              </w:rPr>
              <w:t>適合住宅（家屋）以外の</w:t>
            </w:r>
          </w:p>
          <w:p>
            <w:pPr>
              <w:pStyle w:val="0"/>
              <w:jc w:val="center"/>
              <w:rPr>
                <w:rFonts w:hint="default"/>
              </w:rPr>
            </w:pPr>
            <w:r>
              <w:rPr>
                <w:rFonts w:hint="eastAsia"/>
              </w:rPr>
              <w:t>　耐震基準適合住宅（家屋）</w:t>
            </w:r>
          </w:p>
        </w:tc>
        <w:tc>
          <w:tcPr>
            <w:tcW w:w="1620" w:type="dxa"/>
            <w:vMerge w:val="restart"/>
            <w:vAlign w:val="top"/>
          </w:tcPr>
          <w:p>
            <w:pPr>
              <w:pStyle w:val="0"/>
              <w:rPr>
                <w:rFonts w:hint="default"/>
              </w:rPr>
            </w:pPr>
          </w:p>
          <w:p>
            <w:pPr>
              <w:pStyle w:val="0"/>
              <w:rPr>
                <w:rFonts w:hint="default"/>
              </w:rPr>
            </w:pPr>
            <w:r>
              <w:rPr>
                <w:rFonts w:hint="eastAsia"/>
              </w:rPr>
              <w:t>総床面積</w:t>
            </w:r>
          </w:p>
          <w:p>
            <w:pPr>
              <w:pStyle w:val="0"/>
              <w:rPr>
                <w:rFonts w:hint="default"/>
              </w:rPr>
            </w:pPr>
          </w:p>
          <w:p>
            <w:pPr>
              <w:pStyle w:val="0"/>
              <w:rPr>
                <w:rFonts w:hint="default"/>
              </w:rPr>
            </w:pPr>
          </w:p>
          <w:p>
            <w:pPr>
              <w:pStyle w:val="0"/>
              <w:rPr>
                <w:rFonts w:hint="default"/>
              </w:rPr>
            </w:pPr>
          </w:p>
          <w:p>
            <w:pPr>
              <w:pStyle w:val="0"/>
              <w:jc w:val="right"/>
              <w:rPr>
                <w:rFonts w:hint="default"/>
              </w:rPr>
            </w:pPr>
            <w:r>
              <w:rPr>
                <w:rFonts w:hint="eastAsia"/>
              </w:rPr>
              <w:t>　　　　　㎡</w:t>
            </w:r>
          </w:p>
        </w:tc>
        <w:tc>
          <w:tcPr>
            <w:tcW w:w="1620" w:type="dxa"/>
            <w:vAlign w:val="center"/>
          </w:tcPr>
          <w:p>
            <w:pPr>
              <w:pStyle w:val="0"/>
              <w:jc w:val="center"/>
              <w:rPr>
                <w:rFonts w:hint="default"/>
              </w:rPr>
            </w:pPr>
            <w:r>
              <w:rPr>
                <w:rFonts w:hint="eastAsia"/>
              </w:rPr>
              <w:t>内　　訳</w:t>
            </w:r>
          </w:p>
        </w:tc>
        <w:tc>
          <w:tcPr>
            <w:tcW w:w="1800" w:type="dxa"/>
            <w:vAlign w:val="center"/>
          </w:tcPr>
          <w:p>
            <w:pPr>
              <w:pStyle w:val="0"/>
              <w:jc w:val="center"/>
              <w:rPr>
                <w:rFonts w:hint="default"/>
              </w:rPr>
            </w:pPr>
            <w:r>
              <w:rPr>
                <w:rFonts w:hint="eastAsia"/>
              </w:rPr>
              <w:t>床　面　積</w:t>
            </w:r>
          </w:p>
        </w:tc>
        <w:tc>
          <w:tcPr>
            <w:tcW w:w="1620" w:type="dxa"/>
            <w:vAlign w:val="center"/>
          </w:tcPr>
          <w:p>
            <w:pPr>
              <w:pStyle w:val="0"/>
              <w:rPr>
                <w:rFonts w:hint="default"/>
              </w:rPr>
            </w:pPr>
            <w:r>
              <w:rPr>
                <w:rFonts w:hint="eastAsia"/>
              </w:rPr>
              <w:t>独立区画部分</w:t>
            </w:r>
          </w:p>
          <w:p>
            <w:pPr>
              <w:pStyle w:val="0"/>
              <w:rPr>
                <w:rFonts w:hint="default"/>
              </w:rPr>
            </w:pPr>
            <w:r>
              <w:rPr>
                <w:rFonts w:hint="eastAsia"/>
              </w:rPr>
              <w:t>ごとの居住部</w:t>
            </w:r>
          </w:p>
          <w:p>
            <w:pPr>
              <w:pStyle w:val="0"/>
              <w:rPr>
                <w:rFonts w:hint="default"/>
              </w:rPr>
            </w:pPr>
            <w:r>
              <w:rPr>
                <w:rFonts w:hint="eastAsia"/>
              </w:rPr>
              <w:t>分の床面積</w:t>
            </w:r>
          </w:p>
        </w:tc>
      </w:tr>
      <w:tr>
        <w:trPr>
          <w:trHeight w:val="435" w:hRule="atLeast"/>
        </w:trPr>
        <w:tc>
          <w:tcPr>
            <w:tcW w:w="3168" w:type="dxa"/>
            <w:gridSpan w:val="2"/>
            <w:vMerge w:val="continue"/>
            <w:vAlign w:val="top"/>
          </w:tcPr>
          <w:p>
            <w:pPr>
              <w:pStyle w:val="0"/>
              <w:rPr>
                <w:rFonts w:hint="default"/>
              </w:rPr>
            </w:pPr>
          </w:p>
        </w:tc>
        <w:tc>
          <w:tcPr>
            <w:tcW w:w="1620" w:type="dxa"/>
            <w:vMerge w:val="continue"/>
            <w:vAlign w:val="top"/>
          </w:tcPr>
          <w:p>
            <w:pPr>
              <w:pStyle w:val="0"/>
              <w:rPr>
                <w:rFonts w:hint="default"/>
              </w:rPr>
            </w:pPr>
          </w:p>
        </w:tc>
        <w:tc>
          <w:tcPr>
            <w:tcW w:w="1620" w:type="dxa"/>
            <w:vMerge w:val="restart"/>
            <w:vAlign w:val="center"/>
          </w:tcPr>
          <w:p>
            <w:pPr>
              <w:pStyle w:val="0"/>
              <w:jc w:val="center"/>
              <w:rPr>
                <w:rFonts w:hint="default"/>
              </w:rPr>
            </w:pPr>
            <w:r>
              <w:rPr>
                <w:rFonts w:hint="eastAsia"/>
              </w:rPr>
              <w:t>居住部分</w:t>
            </w:r>
          </w:p>
        </w:tc>
        <w:tc>
          <w:tcPr>
            <w:tcW w:w="1800" w:type="dxa"/>
            <w:vMerge w:val="restart"/>
            <w:vAlign w:val="bottom"/>
          </w:tcPr>
          <w:p>
            <w:pPr>
              <w:pStyle w:val="0"/>
              <w:jc w:val="right"/>
              <w:rPr>
                <w:rFonts w:hint="default"/>
              </w:rPr>
            </w:pPr>
            <w:r>
              <w:rPr>
                <w:rFonts w:hint="eastAsia"/>
              </w:rPr>
              <w:t>㎡</w:t>
            </w:r>
          </w:p>
        </w:tc>
        <w:tc>
          <w:tcPr>
            <w:tcW w:w="1620" w:type="dxa"/>
            <w:vAlign w:val="bottom"/>
          </w:tcPr>
          <w:p>
            <w:pPr>
              <w:pStyle w:val="0"/>
              <w:jc w:val="right"/>
              <w:rPr>
                <w:rFonts w:hint="default"/>
              </w:rPr>
            </w:pPr>
            <w:r>
              <w:rPr>
                <w:rFonts w:hint="eastAsia"/>
              </w:rPr>
              <w:t>㎡</w:t>
            </w:r>
          </w:p>
        </w:tc>
      </w:tr>
      <w:tr>
        <w:trPr>
          <w:trHeight w:val="435" w:hRule="atLeast"/>
        </w:trPr>
        <w:tc>
          <w:tcPr>
            <w:tcW w:w="3168" w:type="dxa"/>
            <w:gridSpan w:val="2"/>
            <w:vMerge w:val="continue"/>
            <w:vAlign w:val="top"/>
          </w:tcPr>
          <w:p>
            <w:pPr>
              <w:pStyle w:val="0"/>
              <w:rPr>
                <w:rFonts w:hint="default"/>
              </w:rPr>
            </w:pPr>
          </w:p>
        </w:tc>
        <w:tc>
          <w:tcPr>
            <w:tcW w:w="1620" w:type="dxa"/>
            <w:vMerge w:val="continue"/>
            <w:vAlign w:val="top"/>
          </w:tcPr>
          <w:p>
            <w:pPr>
              <w:pStyle w:val="0"/>
              <w:rPr>
                <w:rFonts w:hint="default"/>
              </w:rPr>
            </w:pPr>
          </w:p>
        </w:tc>
        <w:tc>
          <w:tcPr>
            <w:tcW w:w="1620" w:type="dxa"/>
            <w:vMerge w:val="continue"/>
            <w:vAlign w:val="center"/>
          </w:tcPr>
          <w:p>
            <w:pPr>
              <w:pStyle w:val="0"/>
              <w:jc w:val="center"/>
              <w:rPr>
                <w:rFonts w:hint="default"/>
              </w:rPr>
            </w:pPr>
          </w:p>
        </w:tc>
        <w:tc>
          <w:tcPr>
            <w:tcW w:w="1800" w:type="dxa"/>
            <w:vMerge w:val="continue"/>
            <w:vAlign w:val="bottom"/>
          </w:tcPr>
          <w:p>
            <w:pPr>
              <w:pStyle w:val="0"/>
              <w:jc w:val="right"/>
              <w:rPr>
                <w:rFonts w:hint="default"/>
              </w:rPr>
            </w:pPr>
          </w:p>
        </w:tc>
        <w:tc>
          <w:tcPr>
            <w:tcW w:w="1620" w:type="dxa"/>
            <w:vAlign w:val="bottom"/>
          </w:tcPr>
          <w:p>
            <w:pPr>
              <w:pStyle w:val="0"/>
              <w:jc w:val="right"/>
              <w:rPr>
                <w:rFonts w:hint="default"/>
              </w:rPr>
            </w:pPr>
            <w:r>
              <w:rPr>
                <w:rFonts w:hint="eastAsia"/>
              </w:rPr>
              <w:t>㎡</w:t>
            </w:r>
          </w:p>
        </w:tc>
      </w:tr>
      <w:tr>
        <w:trPr>
          <w:trHeight w:val="703" w:hRule="atLeast"/>
        </w:trPr>
        <w:tc>
          <w:tcPr>
            <w:tcW w:w="3168" w:type="dxa"/>
            <w:gridSpan w:val="2"/>
            <w:vMerge w:val="continue"/>
            <w:vAlign w:val="top"/>
          </w:tcPr>
          <w:p>
            <w:pPr>
              <w:pStyle w:val="0"/>
              <w:rPr>
                <w:rFonts w:hint="default"/>
              </w:rPr>
            </w:pPr>
          </w:p>
        </w:tc>
        <w:tc>
          <w:tcPr>
            <w:tcW w:w="1620" w:type="dxa"/>
            <w:vMerge w:val="continue"/>
            <w:vAlign w:val="top"/>
          </w:tcPr>
          <w:p>
            <w:pPr>
              <w:pStyle w:val="0"/>
              <w:rPr>
                <w:rFonts w:hint="default"/>
              </w:rPr>
            </w:pPr>
          </w:p>
        </w:tc>
        <w:tc>
          <w:tcPr>
            <w:tcW w:w="1620" w:type="dxa"/>
            <w:vAlign w:val="center"/>
          </w:tcPr>
          <w:p>
            <w:pPr>
              <w:pStyle w:val="0"/>
              <w:jc w:val="center"/>
              <w:rPr>
                <w:rFonts w:hint="default"/>
              </w:rPr>
            </w:pPr>
            <w:r>
              <w:rPr>
                <w:rFonts w:hint="eastAsia"/>
              </w:rPr>
              <w:t>非居住部分</w:t>
            </w:r>
          </w:p>
        </w:tc>
        <w:tc>
          <w:tcPr>
            <w:tcW w:w="1800" w:type="dxa"/>
            <w:vAlign w:val="bottom"/>
          </w:tcPr>
          <w:p>
            <w:pPr>
              <w:pStyle w:val="0"/>
              <w:jc w:val="right"/>
              <w:rPr>
                <w:rFonts w:hint="default"/>
              </w:rPr>
            </w:pPr>
            <w:r>
              <w:rPr>
                <w:rFonts w:hint="eastAsia"/>
              </w:rPr>
              <w:t>㎡</w:t>
            </w:r>
          </w:p>
        </w:tc>
        <w:tc>
          <w:tcPr>
            <w:tcW w:w="162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r>
      <w:tr>
        <w:trPr>
          <w:trHeight w:val="703" w:hRule="atLeast"/>
        </w:trPr>
        <w:tc>
          <w:tcPr>
            <w:tcW w:w="3168" w:type="dxa"/>
            <w:gridSpan w:val="2"/>
            <w:vMerge w:val="restart"/>
            <w:vAlign w:val="center"/>
          </w:tcPr>
          <w:p>
            <w:pPr>
              <w:pStyle w:val="0"/>
              <w:ind w:firstLine="210" w:firstLineChars="100"/>
              <w:rPr>
                <w:rFonts w:hint="default"/>
              </w:rPr>
            </w:pPr>
            <w:r>
              <w:rPr>
                <w:rFonts w:hint="eastAsia"/>
              </w:rPr>
              <w:t>区分所有に係る耐震基準</w:t>
            </w:r>
          </w:p>
          <w:p>
            <w:pPr>
              <w:pStyle w:val="0"/>
              <w:ind w:firstLine="210" w:firstLineChars="100"/>
              <w:rPr>
                <w:rFonts w:hint="default"/>
              </w:rPr>
            </w:pPr>
            <w:r>
              <w:rPr>
                <w:rFonts w:hint="eastAsia"/>
              </w:rPr>
              <w:t>適合住宅（家屋）</w:t>
            </w:r>
          </w:p>
        </w:tc>
        <w:tc>
          <w:tcPr>
            <w:tcW w:w="1620" w:type="dxa"/>
            <w:vMerge w:val="restart"/>
            <w:vAlign w:val="top"/>
          </w:tcPr>
          <w:p>
            <w:pPr>
              <w:pStyle w:val="0"/>
              <w:rPr>
                <w:rFonts w:hint="default"/>
              </w:rPr>
            </w:pPr>
          </w:p>
          <w:p>
            <w:pPr>
              <w:pStyle w:val="0"/>
              <w:rPr>
                <w:rFonts w:hint="default"/>
              </w:rPr>
            </w:pPr>
            <w:r>
              <w:rPr>
                <w:rFonts w:hint="eastAsia"/>
              </w:rPr>
              <w:t>専有部分の</w:t>
            </w:r>
          </w:p>
          <w:p>
            <w:pPr>
              <w:pStyle w:val="0"/>
              <w:rPr>
                <w:rFonts w:hint="default"/>
              </w:rPr>
            </w:pPr>
            <w:r>
              <w:rPr>
                <w:rFonts w:hint="eastAsia"/>
              </w:rPr>
              <w:t>床面積</w:t>
            </w:r>
          </w:p>
          <w:p>
            <w:pPr>
              <w:pStyle w:val="0"/>
              <w:rPr>
                <w:rFonts w:hint="default"/>
              </w:rPr>
            </w:pPr>
          </w:p>
          <w:p>
            <w:pPr>
              <w:pStyle w:val="0"/>
              <w:rPr>
                <w:rFonts w:hint="default"/>
              </w:rPr>
            </w:pPr>
          </w:p>
          <w:p>
            <w:pPr>
              <w:pStyle w:val="0"/>
              <w:jc w:val="right"/>
              <w:rPr>
                <w:rFonts w:hint="default"/>
              </w:rPr>
            </w:pPr>
            <w:r>
              <w:rPr>
                <w:rFonts w:hint="eastAsia"/>
              </w:rPr>
              <w:t>㎡</w:t>
            </w:r>
          </w:p>
        </w:tc>
        <w:tc>
          <w:tcPr>
            <w:tcW w:w="1620" w:type="dxa"/>
            <w:vAlign w:val="center"/>
          </w:tcPr>
          <w:p>
            <w:pPr>
              <w:pStyle w:val="0"/>
              <w:jc w:val="center"/>
              <w:rPr>
                <w:rFonts w:hint="default"/>
              </w:rPr>
            </w:pPr>
            <w:r>
              <w:rPr>
                <w:rFonts w:hint="eastAsia"/>
              </w:rPr>
              <w:t>内　　訳</w:t>
            </w:r>
          </w:p>
        </w:tc>
        <w:tc>
          <w:tcPr>
            <w:tcW w:w="1800" w:type="dxa"/>
            <w:vAlign w:val="center"/>
          </w:tcPr>
          <w:p>
            <w:pPr>
              <w:pStyle w:val="0"/>
              <w:jc w:val="center"/>
              <w:rPr>
                <w:rFonts w:hint="default"/>
              </w:rPr>
            </w:pPr>
            <w:r>
              <w:rPr>
                <w:rFonts w:hint="eastAsia"/>
              </w:rPr>
              <w:t>床　面　積</w:t>
            </w:r>
          </w:p>
        </w:tc>
        <w:tc>
          <w:tcPr>
            <w:tcW w:w="1620" w:type="dxa"/>
            <w:vAlign w:val="center"/>
          </w:tcPr>
          <w:p>
            <w:pPr>
              <w:pStyle w:val="0"/>
              <w:rPr>
                <w:rFonts w:hint="default"/>
              </w:rPr>
            </w:pPr>
            <w:r>
              <w:rPr>
                <w:rFonts w:hint="eastAsia"/>
              </w:rPr>
              <w:t>独立区画部分</w:t>
            </w:r>
          </w:p>
          <w:p>
            <w:pPr>
              <w:pStyle w:val="0"/>
              <w:jc w:val="left"/>
              <w:rPr>
                <w:rFonts w:hint="default"/>
              </w:rPr>
            </w:pPr>
            <w:r>
              <w:rPr>
                <w:rFonts w:hint="eastAsia"/>
              </w:rPr>
              <w:t>ごとの居住部</w:t>
            </w:r>
          </w:p>
          <w:p>
            <w:pPr>
              <w:pStyle w:val="0"/>
              <w:rPr>
                <w:rFonts w:hint="default"/>
              </w:rPr>
            </w:pPr>
            <w:r>
              <w:rPr>
                <w:rFonts w:hint="eastAsia"/>
              </w:rPr>
              <w:t>分の床面積</w:t>
            </w:r>
          </w:p>
        </w:tc>
      </w:tr>
      <w:tr>
        <w:trPr>
          <w:trHeight w:val="345" w:hRule="atLeast"/>
        </w:trPr>
        <w:tc>
          <w:tcPr>
            <w:tcW w:w="3168" w:type="dxa"/>
            <w:gridSpan w:val="2"/>
            <w:vMerge w:val="continue"/>
            <w:vAlign w:val="top"/>
          </w:tcPr>
          <w:p>
            <w:pPr>
              <w:pStyle w:val="0"/>
              <w:rPr>
                <w:rFonts w:hint="default"/>
              </w:rPr>
            </w:pPr>
          </w:p>
        </w:tc>
        <w:tc>
          <w:tcPr>
            <w:tcW w:w="1620" w:type="dxa"/>
            <w:vMerge w:val="continue"/>
            <w:vAlign w:val="top"/>
          </w:tcPr>
          <w:p>
            <w:pPr>
              <w:pStyle w:val="0"/>
              <w:rPr>
                <w:rFonts w:hint="default"/>
              </w:rPr>
            </w:pPr>
          </w:p>
        </w:tc>
        <w:tc>
          <w:tcPr>
            <w:tcW w:w="1620" w:type="dxa"/>
            <w:vMerge w:val="restart"/>
            <w:vAlign w:val="center"/>
          </w:tcPr>
          <w:p>
            <w:pPr>
              <w:pStyle w:val="0"/>
              <w:jc w:val="center"/>
              <w:rPr>
                <w:rFonts w:hint="default"/>
              </w:rPr>
            </w:pPr>
            <w:r>
              <w:rPr>
                <w:rFonts w:hint="eastAsia"/>
              </w:rPr>
              <w:t>居住部分</w:t>
            </w:r>
          </w:p>
        </w:tc>
        <w:tc>
          <w:tcPr>
            <w:tcW w:w="1800" w:type="dxa"/>
            <w:vMerge w:val="restart"/>
            <w:vAlign w:val="bottom"/>
          </w:tcPr>
          <w:p>
            <w:pPr>
              <w:pStyle w:val="0"/>
              <w:jc w:val="right"/>
              <w:rPr>
                <w:rFonts w:hint="default"/>
              </w:rPr>
            </w:pPr>
            <w:r>
              <w:rPr>
                <w:rFonts w:hint="eastAsia"/>
              </w:rPr>
              <w:t>㎡</w:t>
            </w:r>
          </w:p>
        </w:tc>
        <w:tc>
          <w:tcPr>
            <w:tcW w:w="1620" w:type="dxa"/>
            <w:vAlign w:val="bottom"/>
          </w:tcPr>
          <w:p>
            <w:pPr>
              <w:pStyle w:val="0"/>
              <w:jc w:val="right"/>
              <w:rPr>
                <w:rFonts w:hint="default"/>
              </w:rPr>
            </w:pPr>
            <w:r>
              <w:rPr>
                <w:rFonts w:hint="eastAsia"/>
              </w:rPr>
              <w:t>㎡</w:t>
            </w:r>
          </w:p>
        </w:tc>
      </w:tr>
      <w:tr>
        <w:trPr>
          <w:trHeight w:val="345" w:hRule="atLeast"/>
        </w:trPr>
        <w:tc>
          <w:tcPr>
            <w:tcW w:w="3168" w:type="dxa"/>
            <w:gridSpan w:val="2"/>
            <w:vMerge w:val="continue"/>
            <w:vAlign w:val="top"/>
          </w:tcPr>
          <w:p>
            <w:pPr>
              <w:pStyle w:val="0"/>
              <w:rPr>
                <w:rFonts w:hint="default"/>
              </w:rPr>
            </w:pPr>
          </w:p>
        </w:tc>
        <w:tc>
          <w:tcPr>
            <w:tcW w:w="1620" w:type="dxa"/>
            <w:vMerge w:val="continue"/>
            <w:vAlign w:val="top"/>
          </w:tcPr>
          <w:p>
            <w:pPr>
              <w:pStyle w:val="0"/>
              <w:rPr>
                <w:rFonts w:hint="default"/>
              </w:rPr>
            </w:pPr>
          </w:p>
        </w:tc>
        <w:tc>
          <w:tcPr>
            <w:tcW w:w="1620" w:type="dxa"/>
            <w:vMerge w:val="continue"/>
            <w:vAlign w:val="center"/>
          </w:tcPr>
          <w:p>
            <w:pPr>
              <w:pStyle w:val="0"/>
              <w:jc w:val="center"/>
              <w:rPr>
                <w:rFonts w:hint="default"/>
              </w:rPr>
            </w:pPr>
          </w:p>
        </w:tc>
        <w:tc>
          <w:tcPr>
            <w:tcW w:w="1800" w:type="dxa"/>
            <w:vMerge w:val="continue"/>
            <w:vAlign w:val="top"/>
          </w:tcPr>
          <w:p>
            <w:pPr>
              <w:pStyle w:val="0"/>
              <w:rPr>
                <w:rFonts w:hint="default"/>
              </w:rPr>
            </w:pPr>
          </w:p>
        </w:tc>
        <w:tc>
          <w:tcPr>
            <w:tcW w:w="1620" w:type="dxa"/>
            <w:vAlign w:val="bottom"/>
          </w:tcPr>
          <w:p>
            <w:pPr>
              <w:pStyle w:val="0"/>
              <w:jc w:val="right"/>
              <w:rPr>
                <w:rFonts w:hint="default"/>
              </w:rPr>
            </w:pPr>
            <w:r>
              <w:rPr>
                <w:rFonts w:hint="eastAsia"/>
              </w:rPr>
              <w:t>㎡</w:t>
            </w:r>
          </w:p>
        </w:tc>
      </w:tr>
      <w:tr>
        <w:trPr>
          <w:trHeight w:val="686" w:hRule="atLeast"/>
        </w:trPr>
        <w:tc>
          <w:tcPr>
            <w:tcW w:w="3168" w:type="dxa"/>
            <w:gridSpan w:val="2"/>
            <w:vMerge w:val="continue"/>
            <w:vAlign w:val="top"/>
          </w:tcPr>
          <w:p>
            <w:pPr>
              <w:pStyle w:val="0"/>
              <w:rPr>
                <w:rFonts w:hint="default"/>
              </w:rPr>
            </w:pPr>
          </w:p>
        </w:tc>
        <w:tc>
          <w:tcPr>
            <w:tcW w:w="1620" w:type="dxa"/>
            <w:vMerge w:val="continue"/>
            <w:vAlign w:val="top"/>
          </w:tcPr>
          <w:p>
            <w:pPr>
              <w:pStyle w:val="0"/>
              <w:rPr>
                <w:rFonts w:hint="default"/>
              </w:rPr>
            </w:pPr>
          </w:p>
        </w:tc>
        <w:tc>
          <w:tcPr>
            <w:tcW w:w="1620" w:type="dxa"/>
            <w:vAlign w:val="center"/>
          </w:tcPr>
          <w:p>
            <w:pPr>
              <w:pStyle w:val="0"/>
              <w:jc w:val="center"/>
              <w:rPr>
                <w:rFonts w:hint="default"/>
              </w:rPr>
            </w:pPr>
            <w:r>
              <w:rPr>
                <w:rFonts w:hint="eastAsia"/>
              </w:rPr>
              <w:t>非居住部分</w:t>
            </w:r>
          </w:p>
        </w:tc>
        <w:tc>
          <w:tcPr>
            <w:tcW w:w="1800" w:type="dxa"/>
            <w:vAlign w:val="bottom"/>
          </w:tcPr>
          <w:p>
            <w:pPr>
              <w:pStyle w:val="0"/>
              <w:jc w:val="right"/>
              <w:rPr>
                <w:rFonts w:hint="default"/>
              </w:rPr>
            </w:pPr>
            <w:r>
              <w:rPr>
                <w:rFonts w:hint="eastAsia"/>
              </w:rPr>
              <w:t>㎡</w:t>
            </w:r>
          </w:p>
        </w:tc>
        <w:tc>
          <w:tcPr>
            <w:tcW w:w="162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r>
      <w:tr>
        <w:trPr>
          <w:trHeight w:val="1692" w:hRule="atLeast"/>
        </w:trPr>
        <w:tc>
          <w:tcPr>
            <w:tcW w:w="9828" w:type="dxa"/>
            <w:gridSpan w:val="6"/>
            <w:vAlign w:val="top"/>
          </w:tcPr>
          <w:p>
            <w:pPr>
              <w:pStyle w:val="0"/>
              <w:rPr>
                <w:rFonts w:hint="default"/>
              </w:rPr>
            </w:pPr>
            <w:r>
              <w:rPr>
                <w:rFonts w:hint="eastAsia"/>
              </w:rPr>
              <w:t>　耐震改修が完了した日から３月以内に申告書を提出することができなかった理由</w:t>
            </w:r>
          </w:p>
          <w:p>
            <w:pPr>
              <w:pStyle w:val="0"/>
              <w:rPr>
                <w:rFonts w:hint="default"/>
              </w:rPr>
            </w:pPr>
            <w:r>
              <w:rPr>
                <w:rFonts w:hint="eastAsia"/>
              </w:rPr>
              <w:t>　（耐震改修が完了した日から３月を経過した後に申告する場合のみ記入）</w:t>
            </w:r>
          </w:p>
          <w:p>
            <w:pPr>
              <w:pStyle w:val="0"/>
              <w:rPr>
                <w:rFonts w:hint="default"/>
              </w:rPr>
            </w:pPr>
          </w:p>
        </w:tc>
      </w:tr>
    </w:tbl>
    <w:p>
      <w:pPr>
        <w:pStyle w:val="0"/>
        <w:ind w:left="-540" w:leftChars="-257" w:right="-178" w:rightChars="-85" w:firstLine="420" w:firstLineChars="200"/>
        <w:rPr>
          <w:rFonts w:hint="default"/>
        </w:rPr>
      </w:pPr>
      <w:r>
        <w:rPr>
          <w:rFonts w:hint="eastAsia"/>
        </w:rPr>
        <w:t>（注）独立区画部分の居住部分に係る床面積が書ききれない場合は、別紙に記載して添付すること。</w:t>
      </w:r>
    </w:p>
    <w:p>
      <w:pPr>
        <w:pStyle w:val="0"/>
        <w:ind w:left="-540" w:leftChars="-257" w:right="-178" w:rightChars="-85" w:firstLine="420" w:firstLineChars="200"/>
        <w:rPr>
          <w:rFonts w:hint="default"/>
          <w:b w:val="1"/>
        </w:rPr>
      </w:pPr>
      <w:r>
        <w:rPr>
          <w:rFonts w:hint="eastAsia"/>
        </w:rPr>
        <w:t>　</w:t>
      </w:r>
      <w:r>
        <w:rPr>
          <w:rFonts w:hint="eastAsia"/>
          <w:b w:val="1"/>
        </w:rPr>
        <w:t>※添付書類については、裏面に記載しております。</w:t>
      </w:r>
    </w:p>
    <w:p>
      <w:pPr>
        <w:pStyle w:val="0"/>
        <w:jc w:val="left"/>
        <w:rPr>
          <w:rFonts w:hint="default" w:ascii="ＭＳ 明朝" w:hAnsi="ＭＳ 明朝"/>
          <w:sz w:val="22"/>
        </w:rPr>
      </w:pPr>
      <w:r>
        <w:rPr>
          <w:rFonts w:hint="eastAsia"/>
          <w:b w:val="1"/>
          <w:sz w:val="24"/>
        </w:rPr>
        <w:t>添付書類</w:t>
      </w:r>
      <w:r>
        <w:rPr>
          <w:rFonts w:hint="eastAsia" w:ascii="ＭＳ 明朝" w:hAnsi="ＭＳ 明朝"/>
          <w:sz w:val="22"/>
        </w:rPr>
        <w:t>（地方税法施行規則附則第７条第７項、</w:t>
      </w:r>
      <w:r>
        <w:rPr>
          <w:rFonts w:hint="eastAsia" w:ascii="ＭＳ 明朝" w:hAnsi="ＭＳ 明朝"/>
          <w:sz w:val="22"/>
        </w:rPr>
        <w:t>11</w:t>
      </w:r>
      <w:r>
        <w:rPr>
          <w:rFonts w:hint="eastAsia" w:ascii="ＭＳ 明朝" w:hAnsi="ＭＳ 明朝"/>
          <w:sz w:val="22"/>
        </w:rPr>
        <w:t>項の規定に基づく書類）</w:t>
      </w:r>
    </w:p>
    <w:p>
      <w:pPr>
        <w:pStyle w:val="0"/>
        <w:ind w:left="-540" w:leftChars="-257" w:right="-178" w:rightChars="-85" w:firstLine="482" w:firstLineChars="200"/>
        <w:rPr>
          <w:rFonts w:hint="default"/>
          <w:b w:val="1"/>
          <w:sz w:val="24"/>
        </w:rPr>
      </w:pPr>
    </w:p>
    <w:p>
      <w:pPr>
        <w:pStyle w:val="20"/>
        <w:ind w:left="0" w:leftChars="0" w:right="-178" w:rightChars="-85"/>
        <w:rPr>
          <w:rFonts w:hint="default"/>
          <w:sz w:val="24"/>
        </w:rPr>
      </w:pPr>
      <w:r>
        <w:rPr>
          <w:rFonts w:hint="eastAsia"/>
          <w:sz w:val="24"/>
        </w:rPr>
        <w:t>１　耐震改修工事が行われた旨を証する書類（以下の①または②のいずれか１つ）</w:t>
      </w:r>
    </w:p>
    <w:p>
      <w:pPr>
        <w:pStyle w:val="20"/>
        <w:numPr>
          <w:ilvl w:val="0"/>
          <w:numId w:val="1"/>
        </w:numPr>
        <w:ind w:leftChars="0" w:right="-178" w:rightChars="-85"/>
        <w:rPr>
          <w:rFonts w:hint="default" w:ascii="ＭＳ 明朝" w:hAnsi="ＭＳ 明朝"/>
          <w:sz w:val="22"/>
        </w:rPr>
      </w:pPr>
      <w:r>
        <w:rPr>
          <w:rFonts w:hint="eastAsia"/>
          <w:sz w:val="24"/>
        </w:rPr>
        <w:t>増改築等工事証明書</w:t>
      </w:r>
    </w:p>
    <w:p>
      <w:pPr>
        <w:pStyle w:val="20"/>
        <w:numPr>
          <w:ilvl w:val="0"/>
          <w:numId w:val="1"/>
        </w:numPr>
        <w:ind w:leftChars="0" w:right="-178" w:rightChars="-85"/>
        <w:rPr>
          <w:rFonts w:hint="default" w:ascii="ＭＳ 明朝" w:hAnsi="ＭＳ 明朝"/>
          <w:sz w:val="24"/>
        </w:rPr>
      </w:pPr>
      <w:r>
        <w:rPr>
          <w:rFonts w:hint="eastAsia" w:ascii="ＭＳ 明朝" w:hAnsi="ＭＳ 明朝"/>
          <w:sz w:val="24"/>
        </w:rPr>
        <w:t>長野市（建築指導課）が発行する「住宅耐震改修証明書」（長期優良住宅化リフォームに該当しない場合に限る）</w:t>
      </w:r>
    </w:p>
    <w:p>
      <w:pPr>
        <w:pStyle w:val="20"/>
        <w:ind w:left="360" w:leftChars="0" w:right="-178" w:rightChars="-85"/>
        <w:rPr>
          <w:rFonts w:hint="default" w:ascii="ＭＳ 明朝" w:hAnsi="ＭＳ 明朝"/>
          <w:sz w:val="22"/>
        </w:rPr>
      </w:pPr>
    </w:p>
    <w:p>
      <w:pPr>
        <w:pStyle w:val="0"/>
        <w:ind w:right="-178" w:rightChars="-85"/>
        <w:rPr>
          <w:rFonts w:hint="default"/>
          <w:sz w:val="24"/>
        </w:rPr>
      </w:pPr>
      <w:r>
        <w:rPr>
          <w:rFonts w:hint="eastAsia" w:ascii="ＭＳ 明朝" w:hAnsi="ＭＳ 明朝"/>
          <w:sz w:val="24"/>
        </w:rPr>
        <w:t>２　耐震改修に要した費用を証する書類（領収証、契約書等）の写し</w:t>
      </w:r>
    </w:p>
    <w:p>
      <w:pPr>
        <w:pStyle w:val="20"/>
        <w:ind w:left="360" w:leftChars="0" w:right="-178" w:rightChars="-85"/>
        <w:rPr>
          <w:rFonts w:hint="default"/>
          <w:sz w:val="24"/>
        </w:rPr>
      </w:pPr>
    </w:p>
    <w:p>
      <w:pPr>
        <w:pStyle w:val="0"/>
        <w:ind w:right="-178" w:rightChars="-85"/>
        <w:rPr>
          <w:rFonts w:hint="default" w:ascii="ＭＳ 明朝" w:hAnsi="ＭＳ 明朝"/>
          <w:sz w:val="22"/>
        </w:rPr>
      </w:pPr>
      <w:r>
        <w:rPr>
          <w:rFonts w:hint="eastAsia" w:ascii="ＭＳ 明朝" w:hAnsi="ＭＳ 明朝"/>
          <w:sz w:val="24"/>
        </w:rPr>
        <w:t>３　国または地方公共団体からの補助金等の交付を証する書類</w:t>
      </w:r>
      <w:r>
        <w:rPr>
          <w:rFonts w:hint="eastAsia" w:ascii="ＭＳ 明朝" w:hAnsi="ＭＳ 明朝"/>
          <w:sz w:val="22"/>
        </w:rPr>
        <w:t>（補助金等の交付を受けて</w:t>
      </w:r>
    </w:p>
    <w:p>
      <w:pPr>
        <w:pStyle w:val="20"/>
        <w:ind w:left="90" w:leftChars="0" w:right="-178" w:rightChars="-85" w:firstLine="220" w:firstLineChars="100"/>
        <w:rPr>
          <w:rFonts w:hint="default" w:ascii="ＭＳ 明朝" w:hAnsi="ＭＳ 明朝"/>
          <w:sz w:val="22"/>
        </w:rPr>
      </w:pPr>
      <w:r>
        <w:rPr>
          <w:rFonts w:hint="eastAsia" w:ascii="ＭＳ 明朝" w:hAnsi="ＭＳ 明朝"/>
          <w:sz w:val="22"/>
        </w:rPr>
        <w:t>いる場合）</w:t>
      </w:r>
    </w:p>
    <w:p>
      <w:pPr>
        <w:pStyle w:val="0"/>
        <w:ind w:right="-178" w:rightChars="-85"/>
        <w:rPr>
          <w:rFonts w:hint="default" w:ascii="ＭＳ 明朝" w:hAnsi="ＭＳ 明朝"/>
          <w:sz w:val="24"/>
        </w:rPr>
      </w:pPr>
    </w:p>
    <w:p>
      <w:pPr>
        <w:pStyle w:val="0"/>
        <w:ind w:right="-178" w:rightChars="-85"/>
        <w:rPr>
          <w:rFonts w:hint="default" w:ascii="ＭＳ 明朝" w:hAnsi="ＭＳ 明朝"/>
          <w:sz w:val="24"/>
        </w:rPr>
      </w:pPr>
      <w:r>
        <w:rPr>
          <w:rFonts w:hint="eastAsia" w:ascii="ＭＳ 明朝" w:hAnsi="ＭＳ 明朝"/>
          <w:sz w:val="24"/>
        </w:rPr>
        <w:t>４　特定耐震基準適合住宅の場合（長期優良住宅に該当することとなった場合）</w:t>
      </w:r>
    </w:p>
    <w:p>
      <w:pPr>
        <w:pStyle w:val="0"/>
        <w:ind w:left="480" w:right="-178" w:rightChars="-85" w:hanging="480" w:hangingChars="200"/>
        <w:rPr>
          <w:rFonts w:hint="default" w:ascii="ＭＳ 明朝" w:hAnsi="ＭＳ 明朝"/>
          <w:sz w:val="24"/>
        </w:rPr>
      </w:pPr>
      <w:r>
        <w:rPr>
          <w:rFonts w:hint="eastAsia" w:ascii="ＭＳ 明朝" w:hAnsi="ＭＳ 明朝"/>
          <w:sz w:val="24"/>
        </w:rPr>
        <w:t>　・長期優良住宅の普及の促進に関する法律第</w:t>
      </w:r>
      <w:r>
        <w:rPr>
          <w:rFonts w:hint="eastAsia" w:ascii="ＭＳ 明朝" w:hAnsi="ＭＳ 明朝"/>
          <w:sz w:val="24"/>
        </w:rPr>
        <w:t>7</w:t>
      </w:r>
      <w:r>
        <w:rPr>
          <w:rFonts w:hint="eastAsia" w:ascii="ＭＳ 明朝" w:hAnsi="ＭＳ 明朝"/>
          <w:sz w:val="24"/>
        </w:rPr>
        <w:t>条に規定する通知の写し</w:t>
      </w:r>
    </w:p>
    <w:p>
      <w:pPr>
        <w:pStyle w:val="20"/>
        <w:ind w:left="90" w:leftChars="0" w:right="-178" w:rightChars="-85" w:firstLine="240" w:firstLineChars="100"/>
        <w:rPr>
          <w:rFonts w:hint="default" w:ascii="ＭＳ 明朝" w:hAnsi="ＭＳ 明朝"/>
          <w:sz w:val="24"/>
        </w:rPr>
      </w:pPr>
    </w:p>
    <w:p>
      <w:pPr>
        <w:pStyle w:val="20"/>
        <w:ind w:left="90" w:leftChars="0" w:right="-178" w:rightChars="-85" w:firstLine="240" w:firstLineChars="100"/>
        <w:rPr>
          <w:rFonts w:hint="default" w:ascii="ＭＳ 明朝" w:hAnsi="ＭＳ 明朝"/>
          <w:sz w:val="24"/>
        </w:rPr>
      </w:pPr>
    </w:p>
    <w:sectPr>
      <w:headerReference r:id="rId7" w:type="even"/>
      <w:headerReference r:id="rId8" w:type="default"/>
      <w:footerReference r:id="rId9" w:type="even"/>
      <w:footerReference r:id="rId10" w:type="default"/>
      <w:headerReference r:id="rId6" w:type="first"/>
      <w:pgSz w:w="11906" w:h="16838"/>
      <w:pgMar w:top="1247" w:right="1287" w:bottom="510" w:left="1361" w:header="737" w:footer="964"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Generic1-Regular">
    <w:panose1 w:val="00000000000000000000"/>
    <w:charset w:val="80"/>
    <w:family w:val="auto"/>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r>
      <w:rPr>
        <w:rFonts w:hint="eastAsia"/>
        <w:sz w:val="18"/>
      </w:rPr>
      <w:t>様式第</w:t>
    </w:r>
    <w:r>
      <w:rPr>
        <w:rFonts w:hint="eastAsia"/>
        <w:sz w:val="18"/>
      </w:rPr>
      <w:t>100</w:t>
    </w:r>
    <w:r>
      <w:rPr>
        <w:rFonts w:hint="eastAsia"/>
        <w:sz w:val="18"/>
      </w:rPr>
      <w:t>号の６（附則第７条第７項、第</w:t>
    </w:r>
    <w:r>
      <w:rPr>
        <w:rFonts w:hint="eastAsia"/>
        <w:sz w:val="18"/>
      </w:rPr>
      <w:t>10</w:t>
    </w:r>
    <w:r>
      <w:rPr>
        <w:rFonts w:hint="eastAsia"/>
        <w:sz w:val="18"/>
      </w:rPr>
      <w:t>項、第</w:t>
    </w:r>
    <w:r>
      <w:rPr>
        <w:rFonts w:hint="eastAsia"/>
        <w:sz w:val="18"/>
      </w:rPr>
      <w:t>14</w:t>
    </w:r>
    <w:r>
      <w:rPr>
        <w:rFonts w:hint="eastAsia"/>
        <w:sz w:val="18"/>
      </w:rPr>
      <w:t>項関係）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Chars="0" w:right="-523" w:rightChars="-249" w:firstLine="0" w:firstLineChars="0"/>
      <w:jc w:val="right"/>
      <w:rPr>
        <w:rFonts w:hint="default"/>
        <w:sz w:val="18"/>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EB874A4"/>
    <w:lvl w:ilvl="0" w:tplc="E76C9F06">
      <w:start w:val="1"/>
      <w:numFmt w:val="decimalEnclosedCircle"/>
      <w:lvlText w:val="%1"/>
      <w:lvlJc w:val="left"/>
      <w:pPr>
        <w:ind w:left="585" w:hanging="360"/>
      </w:pPr>
      <w:rPr>
        <w:rFonts w:hint="default"/>
        <w:sz w:val="24"/>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4</Words>
  <Characters>787</Characters>
  <Application>JUST Note</Application>
  <Lines>438</Lines>
  <Paragraphs>74</Paragraphs>
  <Company>長野市役所</Company>
  <CharactersWithSpaces>907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様式第100号の６（附則第7条第6項又は第9項関係）</dc:title>
  <dc:creator>00045300</dc:creator>
  <cp:lastModifiedBy>小林　美保子</cp:lastModifiedBy>
  <cp:lastPrinted>2017-04-20T05:36:00Z</cp:lastPrinted>
  <dcterms:created xsi:type="dcterms:W3CDTF">2023-09-19T03:03:00Z</dcterms:created>
  <dcterms:modified xsi:type="dcterms:W3CDTF">2025-09-04T07:38:46Z</dcterms:modified>
  <cp:revision>4</cp:revision>
</cp:coreProperties>
</file>