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79" w:rsidRDefault="00EB1679"/>
    <w:p w:rsidR="00EB1679" w:rsidRDefault="005E38D0">
      <w:pPr>
        <w:jc w:val="center"/>
        <w:rPr>
          <w:sz w:val="28"/>
        </w:rPr>
      </w:pPr>
      <w:r>
        <w:rPr>
          <w:rFonts w:hint="eastAsia"/>
          <w:spacing w:val="87"/>
          <w:sz w:val="28"/>
          <w:fitText w:val="5292" w:id="1"/>
        </w:rPr>
        <w:t>施設使用廃止(全廃)届出</w:t>
      </w:r>
      <w:r>
        <w:rPr>
          <w:rFonts w:hint="eastAsia"/>
          <w:spacing w:val="9"/>
          <w:sz w:val="28"/>
          <w:fitText w:val="5292" w:id="1"/>
        </w:rPr>
        <w:t>書</w:t>
      </w:r>
    </w:p>
    <w:p w:rsidR="00EB1679" w:rsidRDefault="00EB1679"/>
    <w:p w:rsidR="00EB1679" w:rsidRDefault="005E38D0">
      <w:pPr>
        <w:jc w:val="right"/>
      </w:pPr>
      <w:r>
        <w:rPr>
          <w:rFonts w:hint="eastAsia"/>
        </w:rPr>
        <w:t>年　　　月　　　日</w:t>
      </w:r>
    </w:p>
    <w:p w:rsidR="00EB1679" w:rsidRDefault="005E38D0">
      <w:pPr>
        <w:ind w:firstLineChars="200" w:firstLine="392"/>
      </w:pPr>
      <w:r>
        <w:rPr>
          <w:rFonts w:hint="eastAsia"/>
        </w:rPr>
        <w:t>長野市長  宛</w:t>
      </w:r>
    </w:p>
    <w:p w:rsidR="00EB1679" w:rsidRDefault="005E38D0">
      <w:pPr>
        <w:wordWrap w:val="0"/>
        <w:spacing w:line="264" w:lineRule="exact"/>
        <w:ind w:firstLine="5229"/>
        <w:rPr>
          <w:spacing w:val="3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 </w:t>
      </w:r>
      <w:r>
        <w:rPr>
          <w:rFonts w:hint="eastAsia"/>
          <w:spacing w:val="2"/>
        </w:rPr>
        <w:t>住　所</w:t>
      </w:r>
    </w:p>
    <w:p w:rsidR="00EB1679" w:rsidRDefault="005E38D0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EB1679" w:rsidRDefault="00FC28C1">
      <w:pPr>
        <w:wordWrap w:val="0"/>
        <w:spacing w:line="264" w:lineRule="exact"/>
        <w:ind w:firstLine="5229"/>
        <w:rPr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128905</wp:posOffset>
                </wp:positionV>
                <wp:extent cx="1592580" cy="391795"/>
                <wp:effectExtent l="11430" t="5080" r="571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1679" w:rsidRDefault="005E38D0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法人にあっては、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1.5pt;margin-top:10.15pt;width:125.4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">
                <v:textbox inset="1mm,1mm,1mm,.5mm">
                  <w:txbxContent>
                    <w:p w:rsidR="00000000" w:rsidRDefault="005E38D0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30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法人にあっては、</w:t>
                      </w:r>
                    </w:p>
                    <w:p w:rsidR="00000000" w:rsidRDefault="005E38D0">
                      <w:pPr>
                        <w:snapToGrid w:val="0"/>
                        <w:spacing w:line="216" w:lineRule="auto"/>
                        <w:jc w:val="center"/>
                        <w:rPr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30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5E38D0">
        <w:rPr>
          <w:rFonts w:hint="eastAsia"/>
          <w:spacing w:val="2"/>
        </w:rPr>
        <w:t xml:space="preserve">氏　名　　　　　　　　　　　　　　　　</w:t>
      </w:r>
    </w:p>
    <w:p w:rsidR="00EB1679" w:rsidRDefault="00EB1679"/>
    <w:p w:rsidR="00EB1679" w:rsidRDefault="00FC28C1">
      <w:pPr>
        <w:spacing w:line="30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198755</wp:posOffset>
                </wp:positionV>
                <wp:extent cx="4293870" cy="733425"/>
                <wp:effectExtent l="0" t="0" r="1143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733425"/>
                        </a:xfrm>
                        <a:prstGeom prst="bracePair">
                          <a:avLst>
                            <a:gd name="adj" fmla="val 10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1679" w:rsidRDefault="005E38D0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ばい煙発生施設</w:t>
                            </w:r>
                          </w:p>
                          <w:p w:rsidR="00EB1679" w:rsidRDefault="005E38D0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（揮発性有機化合物排出施設、一般粉じん発生施設、特定粉じん発生施設）</w:t>
                            </w:r>
                          </w:p>
                          <w:p w:rsidR="00EB1679" w:rsidRDefault="005E38D0">
                            <w:pPr>
                              <w:wordWrap w:val="0"/>
                              <w:spacing w:line="280" w:lineRule="exact"/>
                              <w:ind w:leftChars="50" w:left="98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特定施設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4.85pt;margin-top:15.65pt;width:338.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" adj="2323">
                <v:textbox inset="1mm,1mm,1mm,1mm">
                  <w:txbxContent>
                    <w:p w:rsidR="00EB1679" w:rsidRDefault="005E38D0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ばい煙発生施設</w:t>
                      </w:r>
                    </w:p>
                    <w:p w:rsidR="00EB1679" w:rsidRDefault="005E38D0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3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（揮発性有機化合物排出施設、一般粉じん発生施設、特定粉じん発生施設）</w:t>
                      </w:r>
                    </w:p>
                    <w:p w:rsidR="00EB1679" w:rsidRDefault="005E38D0">
                      <w:pPr>
                        <w:wordWrap w:val="0"/>
                        <w:spacing w:line="280" w:lineRule="exact"/>
                        <w:ind w:leftChars="50" w:left="98"/>
                        <w:rPr>
                          <w:spacing w:val="2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>特定施設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EB1679" w:rsidRDefault="005E38D0">
      <w:pPr>
        <w:ind w:leftChars="2759" w:left="5412" w:firstLineChars="859" w:firstLine="1685"/>
      </w:pPr>
      <w:r>
        <w:rPr>
          <w:rFonts w:hint="eastAsia"/>
        </w:rPr>
        <w:t>の(すべての)使用を</w:t>
      </w:r>
    </w:p>
    <w:p w:rsidR="00EB1679" w:rsidRDefault="005E38D0">
      <w:pPr>
        <w:ind w:leftChars="2759" w:left="5412" w:firstLineChars="859" w:firstLine="1685"/>
      </w:pPr>
      <w:r>
        <w:rPr>
          <w:rFonts w:hint="eastAsia"/>
        </w:rPr>
        <w:t>廃止したので、</w:t>
      </w:r>
    </w:p>
    <w:p w:rsidR="00EB1679" w:rsidRDefault="00FC28C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130176</wp:posOffset>
                </wp:positionV>
                <wp:extent cx="4418330" cy="1981200"/>
                <wp:effectExtent l="0" t="0" r="203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330" cy="1981200"/>
                        </a:xfrm>
                        <a:prstGeom prst="bracePair">
                          <a:avLst>
                            <a:gd name="adj" fmla="val 5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大気汚染防止法第11条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（第17条の13第２項及び第18条の13第２項において準用する場合を含む）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水質汚濁防止法第10条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騒音規制法第10条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振動規制法第10条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ダイオキシン類対策特別措置法第18条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長野県公害の防止に関する条例第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条において準用する場合を含む）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長野市公害防止条例第10条第１項（第２項）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 xml:space="preserve"> </w:t>
                            </w:r>
                          </w:p>
                          <w:p w:rsidR="00EB1679" w:rsidRDefault="005E38D0">
                            <w:pPr>
                              <w:snapToGrid w:val="0"/>
                              <w:spacing w:line="288" w:lineRule="auto"/>
                              <w:ind w:leftChars="50" w:left="98"/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 xml:space="preserve">条において準用する場合を含む。）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6" style="position:absolute;left:0;text-align:left;margin-left:0;margin-top:10.25pt;width:347.9pt;height:15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" adj="1172" filled="t">
                <v:textbox inset="1mm,1mm,1mm,1mm">
                  <w:txbxContent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大気汚染防止法第11条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（第17条の13第２項及び第18条の13第２項において準用する場合を含む）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水質汚濁防止法第10条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騒音規制法第10条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振動規制法第10条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ダイオキシン類対策特別措置法第18条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長野県公害の防止に関する条例第</w:t>
                      </w:r>
                      <w:r>
                        <w:rPr>
                          <w:snapToGrid w:val="0"/>
                          <w:sz w:val="20"/>
                        </w:rPr>
                        <w:t>23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条において準用する場合を含む）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長野市公害防止条例第10条第１項（第２項）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 xml:space="preserve"> </w:t>
                      </w:r>
                    </w:p>
                    <w:p w:rsidR="00EB1679" w:rsidRDefault="005E38D0">
                      <w:pPr>
                        <w:snapToGrid w:val="0"/>
                        <w:spacing w:line="288" w:lineRule="auto"/>
                        <w:ind w:leftChars="50" w:left="98"/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 xml:space="preserve">条において準用する場合を含む。）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679" w:rsidRDefault="00EB1679">
      <w:bookmarkStart w:id="0" w:name="_GoBack"/>
      <w:bookmarkEnd w:id="0"/>
    </w:p>
    <w:p w:rsidR="00EB1679" w:rsidRDefault="00EB1679">
      <w:pPr>
        <w:spacing w:line="340" w:lineRule="exact"/>
      </w:pPr>
    </w:p>
    <w:p w:rsidR="00EB1679" w:rsidRDefault="00EB1679">
      <w:pPr>
        <w:spacing w:line="340" w:lineRule="exact"/>
      </w:pPr>
    </w:p>
    <w:p w:rsidR="00EB1679" w:rsidRDefault="005E38D0">
      <w:pPr>
        <w:ind w:left="7056"/>
      </w:pPr>
      <w:r>
        <w:rPr>
          <w:rFonts w:hint="eastAsia"/>
        </w:rPr>
        <w:t>の規定により、</w:t>
      </w:r>
    </w:p>
    <w:p w:rsidR="00EB1679" w:rsidRDefault="005E38D0">
      <w:pPr>
        <w:ind w:left="7056"/>
      </w:pPr>
      <w:r>
        <w:rPr>
          <w:rFonts w:hint="eastAsia"/>
        </w:rPr>
        <w:t>次のとおり届け出ます。</w:t>
      </w:r>
    </w:p>
    <w:p w:rsidR="00EB1679" w:rsidRDefault="00EB1679"/>
    <w:p w:rsidR="00EB1679" w:rsidRDefault="00EB1679"/>
    <w:p w:rsidR="00EB1679" w:rsidRDefault="00EB1679"/>
    <w:tbl>
      <w:tblPr>
        <w:tblW w:w="940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12"/>
        <w:gridCol w:w="3070"/>
        <w:gridCol w:w="1470"/>
        <w:gridCol w:w="2156"/>
      </w:tblGrid>
      <w:tr w:rsidR="00EB1679">
        <w:trPr>
          <w:cantSplit/>
          <w:trHeight w:val="720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vAlign w:val="center"/>
          </w:tcPr>
          <w:p w:rsidR="00EB1679" w:rsidRDefault="00EB1679"/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EB1679" w:rsidRDefault="005E38D0">
            <w:r>
              <w:rPr>
                <w:rFonts w:hint="eastAsia"/>
              </w:rPr>
              <w:t>※</w:t>
            </w:r>
            <w:r w:rsidRPr="006D664E">
              <w:rPr>
                <w:rFonts w:hint="eastAsia"/>
                <w:spacing w:val="15"/>
                <w:fitText w:val="985" w:id="2"/>
              </w:rPr>
              <w:t>整理番号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:rsidR="00EB1679" w:rsidRDefault="00EB1679"/>
        </w:tc>
      </w:tr>
      <w:tr w:rsidR="00EB1679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70" w:type="dxa"/>
            <w:vAlign w:val="center"/>
          </w:tcPr>
          <w:p w:rsidR="00EB1679" w:rsidRDefault="00EB1679"/>
        </w:tc>
        <w:tc>
          <w:tcPr>
            <w:tcW w:w="1470" w:type="dxa"/>
            <w:vAlign w:val="center"/>
          </w:tcPr>
          <w:p w:rsidR="00EB1679" w:rsidRDefault="005E38D0">
            <w:r>
              <w:rPr>
                <w:rFonts w:hint="eastAsia"/>
              </w:rPr>
              <w:t>※受理年月日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EB1679" w:rsidRDefault="005E38D0">
            <w:pPr>
              <w:ind w:firstLineChars="200" w:firstLine="392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B1679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施設等の種類</w:t>
            </w:r>
          </w:p>
        </w:tc>
        <w:tc>
          <w:tcPr>
            <w:tcW w:w="3070" w:type="dxa"/>
            <w:vAlign w:val="center"/>
          </w:tcPr>
          <w:p w:rsidR="00EB1679" w:rsidRDefault="00EB1679"/>
        </w:tc>
        <w:tc>
          <w:tcPr>
            <w:tcW w:w="1470" w:type="dxa"/>
            <w:vAlign w:val="center"/>
          </w:tcPr>
          <w:p w:rsidR="00EB1679" w:rsidRDefault="005E38D0">
            <w:r>
              <w:rPr>
                <w:rFonts w:hint="eastAsia"/>
              </w:rPr>
              <w:t>※</w:t>
            </w:r>
            <w:r w:rsidRPr="006D664E">
              <w:rPr>
                <w:rFonts w:hint="eastAsia"/>
                <w:spacing w:val="15"/>
                <w:fitText w:val="985" w:id="3"/>
              </w:rPr>
              <w:t>施設番号</w:t>
            </w:r>
          </w:p>
        </w:tc>
        <w:tc>
          <w:tcPr>
            <w:tcW w:w="2156" w:type="dxa"/>
            <w:tcBorders>
              <w:right w:val="single" w:sz="12" w:space="0" w:color="auto"/>
            </w:tcBorders>
          </w:tcPr>
          <w:p w:rsidR="00EB1679" w:rsidRDefault="00EB1679"/>
        </w:tc>
      </w:tr>
      <w:tr w:rsidR="00EB1679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施設等の設置場所</w:t>
            </w:r>
          </w:p>
        </w:tc>
        <w:tc>
          <w:tcPr>
            <w:tcW w:w="3070" w:type="dxa"/>
            <w:vAlign w:val="center"/>
          </w:tcPr>
          <w:p w:rsidR="00EB1679" w:rsidRDefault="00EB1679"/>
        </w:tc>
        <w:tc>
          <w:tcPr>
            <w:tcW w:w="1470" w:type="dxa"/>
            <w:vMerge w:val="restart"/>
          </w:tcPr>
          <w:p w:rsidR="00EB1679" w:rsidRDefault="00EB1679"/>
          <w:p w:rsidR="00EB1679" w:rsidRDefault="005E38D0">
            <w:r>
              <w:rPr>
                <w:rFonts w:hint="eastAsia"/>
              </w:rPr>
              <w:t>※</w:t>
            </w:r>
            <w:r w:rsidRPr="006D664E">
              <w:rPr>
                <w:rFonts w:hint="eastAsia"/>
                <w:spacing w:val="270"/>
                <w:fitText w:val="985" w:id="4"/>
              </w:rPr>
              <w:t>備</w:t>
            </w:r>
            <w:r w:rsidRPr="006D664E">
              <w:rPr>
                <w:rFonts w:hint="eastAsia"/>
                <w:fitText w:val="985" w:id="4"/>
              </w:rPr>
              <w:t>考</w:t>
            </w:r>
          </w:p>
        </w:tc>
        <w:tc>
          <w:tcPr>
            <w:tcW w:w="2156" w:type="dxa"/>
            <w:vMerge w:val="restart"/>
            <w:tcBorders>
              <w:right w:val="single" w:sz="12" w:space="0" w:color="auto"/>
            </w:tcBorders>
          </w:tcPr>
          <w:p w:rsidR="00EB1679" w:rsidRDefault="00EB1679"/>
        </w:tc>
      </w:tr>
      <w:tr w:rsidR="00EB1679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070" w:type="dxa"/>
            <w:vAlign w:val="center"/>
          </w:tcPr>
          <w:p w:rsidR="00EB1679" w:rsidRDefault="005E38D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vMerge/>
          </w:tcPr>
          <w:p w:rsidR="00EB1679" w:rsidRDefault="00EB1679"/>
        </w:tc>
        <w:tc>
          <w:tcPr>
            <w:tcW w:w="2156" w:type="dxa"/>
            <w:vMerge/>
            <w:tcBorders>
              <w:right w:val="single" w:sz="12" w:space="0" w:color="auto"/>
            </w:tcBorders>
          </w:tcPr>
          <w:p w:rsidR="00EB1679" w:rsidRDefault="00EB1679"/>
        </w:tc>
      </w:tr>
      <w:tr w:rsidR="00EB1679">
        <w:trPr>
          <w:cantSplit/>
          <w:trHeight w:val="720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679" w:rsidRDefault="005E38D0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:rsidR="00EB1679" w:rsidRDefault="00EB1679"/>
        </w:tc>
        <w:tc>
          <w:tcPr>
            <w:tcW w:w="1470" w:type="dxa"/>
            <w:vMerge/>
            <w:tcBorders>
              <w:bottom w:val="single" w:sz="12" w:space="0" w:color="auto"/>
            </w:tcBorders>
          </w:tcPr>
          <w:p w:rsidR="00EB1679" w:rsidRDefault="00EB1679"/>
        </w:tc>
        <w:tc>
          <w:tcPr>
            <w:tcW w:w="21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1679" w:rsidRDefault="00EB1679"/>
        </w:tc>
      </w:tr>
    </w:tbl>
    <w:p w:rsidR="00EB1679" w:rsidRDefault="005E38D0">
      <w:r>
        <w:rPr>
          <w:rFonts w:hint="eastAsia"/>
        </w:rPr>
        <w:t>備考</w:t>
      </w:r>
      <w:r>
        <w:rPr>
          <w:rFonts w:hint="eastAsia"/>
        </w:rPr>
        <w:tab/>
        <w:t>１　 ※印の欄には、記載しないこと。</w:t>
      </w:r>
    </w:p>
    <w:p w:rsidR="00EB1679" w:rsidRDefault="005E38D0">
      <w:pPr>
        <w:ind w:leftChars="460" w:left="1098" w:hangingChars="100" w:hanging="196"/>
      </w:pPr>
      <w:r>
        <w:rPr>
          <w:rFonts w:hint="eastAsia"/>
        </w:rPr>
        <w:t>２　用紙の大きさは、日本工業規格Ａ４とすること。</w:t>
      </w:r>
    </w:p>
    <w:p w:rsidR="005E38D0" w:rsidRDefault="005E38D0"/>
    <w:sectPr w:rsidR="005E38D0">
      <w:pgSz w:w="11906" w:h="16838"/>
      <w:pgMar w:top="1418" w:right="1463" w:bottom="851" w:left="1418" w:header="0" w:footer="0" w:gutter="0"/>
      <w:cols w:space="720"/>
      <w:docGrid w:type="linesAndChars" w:linePitch="398" w:charSpace="-5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4E" w:rsidRDefault="006D664E">
      <w:r>
        <w:separator/>
      </w:r>
    </w:p>
  </w:endnote>
  <w:endnote w:type="continuationSeparator" w:id="0">
    <w:p w:rsidR="006D664E" w:rsidRDefault="006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4E" w:rsidRDefault="006D664E">
      <w:r>
        <w:separator/>
      </w:r>
    </w:p>
  </w:footnote>
  <w:footnote w:type="continuationSeparator" w:id="0">
    <w:p w:rsidR="006D664E" w:rsidRDefault="006D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2"/>
  <w:drawingGridHorizontalSpacing w:val="98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C1"/>
    <w:rsid w:val="002D3B7F"/>
    <w:rsid w:val="005E38D0"/>
    <w:rsid w:val="006D664E"/>
    <w:rsid w:val="00EB1679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16BD8-DAF1-405C-82C1-9624BFD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様式第６（第７条関係）</vt:lpstr>
    </vt:vector>
  </TitlesOfParts>
  <Company>富山県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様式第６（第７条関係）</dc:title>
  <dc:subject/>
  <dc:creator>企画部情報企画課</dc:creator>
  <cp:keywords/>
  <dc:description/>
  <cp:lastModifiedBy>00059385</cp:lastModifiedBy>
  <cp:revision>4</cp:revision>
  <cp:lastPrinted>2010-01-20T00:45:00Z</cp:lastPrinted>
  <dcterms:created xsi:type="dcterms:W3CDTF">2022-05-24T02:05:00Z</dcterms:created>
  <dcterms:modified xsi:type="dcterms:W3CDTF">2022-05-25T22:50:00Z</dcterms:modified>
  <cp:category/>
  <cp:contentStatus/>
</cp:coreProperties>
</file>