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rPr>
          <w:rFonts w:hint="default"/>
        </w:rPr>
      </w:pPr>
      <w:bookmarkStart w:id="0" w:name="OLE_LINK33"/>
      <w:r>
        <w:rPr>
          <w:rFonts w:hint="eastAsia"/>
        </w:rPr>
        <w:t>様式第十（第四十二条の二第二項関係）</w:t>
      </w:r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"/>
        <w:gridCol w:w="1701"/>
        <w:gridCol w:w="1701"/>
        <w:gridCol w:w="5103"/>
        <w:gridCol w:w="212"/>
      </w:tblGrid>
      <w:tr>
        <w:trPr/>
        <w:tc>
          <w:tcPr>
            <w:tcW w:w="510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5093"/>
              </w:tabs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工事完了報告書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right="424" w:rightChars="20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6" behindDoc="0" locked="0" layoutInCell="1" hidden="0" allowOverlap="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3175</wp:posOffset>
                      </wp:positionV>
                      <wp:extent cx="2286000" cy="4000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0" cy="4000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auto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16"/>
                                    </w:rPr>
                                    <w:t>氏名又は名称及び住所並びに</w:t>
                                  </w:r>
                                  <w:bookmarkStart w:id="3" w:name="_GoBack"/>
                                  <w:bookmarkEnd w:id="3"/>
                                </w:p>
                                <w:p>
                                  <w:pPr>
                                    <w:pStyle w:val="0"/>
                                    <w:spacing w:line="240" w:lineRule="auto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16"/>
                                    </w:rPr>
                                    <w:t>法人にあっては、その代表者の氏名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so-wrap-distance-right:5.65pt;mso-wrap-distance-bottom:0pt;margin-top:0.25pt;mso-position-vertical-relative:text;mso-position-horizontal-relative:text;position:absolute;height:31.5pt;mso-wrap-distance-top:0pt;width:180pt;mso-wrap-distance-left:5.65pt;margin-left:230.15pt;z-index:56;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16"/>
                              </w:rPr>
                              <w:t>氏名又は名称及び住所並びに</w:t>
                            </w:r>
                            <w:bookmarkStart w:id="4" w:name="_GoBack"/>
                            <w:bookmarkEnd w:id="4"/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16"/>
                              </w:rPr>
                              <w:t>法人にあっては、その代表者の氏名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1332230" cy="337820"/>
                      <wp:effectExtent l="0" t="0" r="635" b="635"/>
                      <wp:docPr id="1028" name="キャンバス 14"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29" name="正方形/長方形 12"/>
                              <wps:cNvSpPr/>
                              <wps:spPr>
                                <a:xfrm>
                                  <a:off x="10160" y="0"/>
                                  <a:ext cx="1285875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26"/>
                                      <w:spacing w:before="0" w:beforeLines="0" w:beforeAutospacing="0" w:after="0" w:afterLines="0" w:afterAutospacing="0" w:line="240" w:lineRule="exact"/>
                                      <w:rPr>
                                        <w:rFonts w:hint="default" w:ascii="Century" w:hAnsi="Century" w:eastAsia="ＭＳ 明朝"/>
                                        <w:color w:val="000000"/>
                                        <w:kern w:val="2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 w:ascii="Century" w:hAnsi="Century" w:eastAsia="ＭＳ 明朝"/>
                                        <w:color w:val="000000"/>
                                        <w:kern w:val="2"/>
                                        <w:sz w:val="21"/>
                                      </w:rPr>
                                      <w:t>（宛先）長野市長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numCol="1" spcCol="0" rtlCol="0" fromWordArt="0" anchor="ctr" anchorCtr="0" forceAA="0" compatLnSpc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style="height:26.6pt;width:104.9pt;" coordsize="1332230,337820" coordorigin="0,0" o:spid="_x0000_s1028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style="height:337820;width:1332230;top:0;left:0;position:absolute;" filled="f" stroked="f" o:spt="75" type="#_x0000_t75">
                        <v:fill/>
                        <v:imagedata o:title=""/>
                        <w10:anchorlock/>
                      </v:shape>
                      <v:rect id="正方形/長方形 12" style="height:302260;width:1285875;top:0;left:10160;v-text-anchor:middle;position:absolute;" o:spid="_x0000_s1029" filled="f" stroked="f" strokeweight="1pt" o:spt="1">
                        <v:fill/>
                        <v:stroke linestyle="single" miterlimit="8" endcap="flat" dashstyle="solid"/>
                        <v:textbox style="layout-flow:horizontal;" inset="0mm,0mm,0mm,0mm">
                          <w:txbxContent>
                            <w:p>
                              <w:pPr>
                                <w:pStyle w:val="26"/>
                                <w:spacing w:before="0" w:beforeLines="0" w:beforeAutospacing="0" w:after="0" w:afterLines="0" w:afterAutospacing="0" w:line="240" w:lineRule="exact"/>
                                <w:rPr>
                                  <w:rFonts w:hint="default" w:ascii="Century" w:hAnsi="Century" w:eastAsia="ＭＳ 明朝"/>
                                  <w:color w:val="000000"/>
                                  <w:kern w:val="2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color w:val="000000"/>
                                  <w:kern w:val="2"/>
                                  <w:sz w:val="21"/>
                                </w:rPr>
                                <w:t>（宛先）長野市長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mc:AlternateContent>
                <mc:Choice Requires="wpc">
                  <w:drawing>
                    <wp:inline distT="0" distB="0" distL="0" distR="0">
                      <wp:extent cx="3168015" cy="337820"/>
                      <wp:effectExtent l="0" t="0" r="635" b="635"/>
                      <wp:docPr id="1031" name="キャンバス 18"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32" name="正方形/長方形 19"/>
                              <wps:cNvSpPr/>
                              <wps:spPr>
                                <a:xfrm>
                                  <a:off x="0" y="0"/>
                                  <a:ext cx="575945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26"/>
                                      <w:spacing w:before="0" w:beforeLines="0" w:beforeAutospacing="0" w:after="0" w:afterLines="0" w:afterAutospacing="0" w:line="240" w:lineRule="exact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Century" w:hAnsi="Century" w:eastAsia="ＭＳ 明朝"/>
                                        <w:color w:val="000000"/>
                                        <w:kern w:val="2"/>
                                        <w:sz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numCol="1" spcCol="0" rtlCol="0" fromWordArt="0" anchor="ctr" anchorCtr="0" forceAA="0" compatLnSpc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style="height:26.6pt;width:249.45pt;" coordsize="3168015,337820" coordorigin="0,0" o:spid="_x0000_s1031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style="height:337820;width:3168015;top:0;left:0;position:absolute;" filled="f" stroked="f" o:spt="75" type="#_x0000_t75">
                        <v:fill/>
                        <v:imagedata o:title=""/>
                        <w10:anchorlock/>
                      </v:shape>
                      <v:rect id="正方形/長方形 19" style="height:302260;width:575945;top:0;left:0;v-text-anchor:middle;position:absolute;" o:spid="_x0000_s1032" filled="f" stroked="f" strokeweight="1pt" o:spt="1">
                        <v:fill/>
                        <v:stroke linestyle="single" miterlimit="8" endcap="flat" dashstyle="solid"/>
                        <v:textbox style="layout-flow:horizontal;" inset="0mm,0mm,0mm,0mm">
                          <w:txbxContent>
                            <w:p>
                              <w:pPr>
                                <w:pStyle w:val="26"/>
                                <w:spacing w:before="0" w:beforeLines="0" w:beforeAutospacing="0" w:after="0" w:afterLines="0" w:afterAutospacing="0" w:line="240" w:lineRule="exac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color w:val="000000"/>
                                  <w:kern w:val="2"/>
                                  <w:sz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土壌汚染対策法第７条第９項の規定により、土壌汚染対策法施行規則第</w:t>
            </w:r>
            <w:r>
              <w:rPr>
                <w:rFonts w:hint="eastAsia" w:ascii="ＭＳ 明朝" w:hAnsi="ＭＳ 明朝"/>
              </w:rPr>
              <w:t>42</w:t>
            </w:r>
            <w:r>
              <w:rPr>
                <w:rFonts w:hint="eastAsia" w:ascii="ＭＳ 明朝" w:hAnsi="ＭＳ 明朝"/>
              </w:rPr>
              <w:t>条の２第２項各号に掲げる措置の実施が完了したので、次のとおり報告します。</w:t>
            </w:r>
          </w:p>
        </w:tc>
      </w:tr>
      <w:tr>
        <w:trPr>
          <w:trHeight w:val="454" w:hRule="atLeast"/>
        </w:trPr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要措置区域の所在地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実施措置の着手時期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規則第</w:t>
            </w:r>
            <w:r>
              <w:rPr>
                <w:rFonts w:hint="eastAsia" w:ascii="ＭＳ 明朝" w:hAnsi="ＭＳ 明朝"/>
              </w:rPr>
              <w:t>42</w:t>
            </w:r>
            <w:r>
              <w:rPr>
                <w:rFonts w:hint="eastAsia" w:ascii="ＭＳ 明朝" w:hAnsi="ＭＳ 明朝"/>
              </w:rPr>
              <w:t>条の２第２項各号に掲げる措置の実施が完了した時期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規則第</w:t>
            </w:r>
            <w:r>
              <w:rPr>
                <w:rFonts w:hint="eastAsia" w:ascii="ＭＳ 明朝" w:hAnsi="ＭＳ 明朝"/>
              </w:rPr>
              <w:t>40</w:t>
            </w:r>
            <w:r>
              <w:rPr>
                <w:rFonts w:hint="eastAsia" w:ascii="ＭＳ 明朝" w:hAnsi="ＭＳ 明朝"/>
              </w:rPr>
              <w:t>条第２項第３号に定める方法による調査の結果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分析を行った計量法第</w:t>
            </w:r>
            <w:r>
              <w:rPr>
                <w:rFonts w:hint="eastAsia" w:ascii="ＭＳ 明朝" w:hAnsi="ＭＳ 明朝"/>
              </w:rPr>
              <w:t>107</w:t>
            </w:r>
            <w:r>
              <w:rPr>
                <w:rFonts w:hint="eastAsia" w:ascii="ＭＳ 明朝" w:hAnsi="ＭＳ 明朝"/>
              </w:rPr>
              <w:t>条の登録を受けた者の氏名又は名称</w:t>
            </w:r>
          </w:p>
        </w:tc>
        <w:tc>
          <w:tcPr>
            <w:tcW w:w="510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軽微な変更を行った場合にあっては、変更後の特定有害物質等の飛散等を防止するために講じた措置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10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rPr>
          <w:rFonts w:hint="default" w:ascii="ＭＳ 明朝" w:hAnsi="ＭＳ 明朝"/>
          <w:spacing w:val="2"/>
        </w:rPr>
      </w:pPr>
      <w:bookmarkEnd w:id="1"/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  <w:spacing w:val="2"/>
        </w:rPr>
      </w:pPr>
      <w:bookmarkEnd w:id="2"/>
      <w:bookmarkEnd w:id="0"/>
      <w:r>
        <w:rPr>
          <w:rFonts w:hint="default" w:ascii="ＭＳ 明朝" w:hAnsi="ＭＳ 明朝"/>
          <w:spacing w:val="2"/>
        </w:rPr>
        <w:br w:type="page"/>
      </w:r>
      <w:bookmarkStart w:id="5" w:name="OLE_LINK2"/>
      <w:bookmarkStart w:id="6" w:name="OLE_LINK34"/>
      <w:r>
        <w:rPr>
          <w:rFonts w:hint="eastAsia" w:ascii="ＭＳ 明朝" w:hAnsi="ＭＳ 明朝"/>
          <w:spacing w:val="2"/>
        </w:rPr>
        <w:t>（裏面）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8"/>
        <w:gridCol w:w="7575"/>
      </w:tblGrid>
      <w:tr>
        <w:trPr>
          <w:trHeight w:val="308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212" w:hanging="212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212" w:hanging="212" w:hangingChars="10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08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212" w:hanging="212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別表第九の上欄に掲げる実施措置の種類の区分に応じ、それぞれ同表の中欄に定める事項</w:t>
            </w:r>
          </w:p>
        </w:tc>
      </w:tr>
      <w:tr>
        <w:trPr>
          <w:trHeight w:val="11934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spacing w:line="286" w:lineRule="exact"/>
        <w:ind w:firstLine="108" w:firstLineChars="50"/>
        <w:rPr>
          <w:rFonts w:hint="default" w:ascii="ＭＳ 明朝" w:hAnsi="ＭＳ 明朝"/>
          <w:spacing w:val="2"/>
        </w:rPr>
      </w:pPr>
      <w:bookmarkEnd w:id="5"/>
      <w:bookmarkStart w:id="7" w:name="OLE_LINK3"/>
      <w:r>
        <w:rPr>
          <w:rFonts w:hint="eastAsia" w:ascii="ＭＳ 明朝" w:hAnsi="ＭＳ 明朝"/>
          <w:spacing w:val="2"/>
        </w:rPr>
        <w:t>備考　この用紙の大きさは、日本産業規格Ａ４とすること。</w:t>
      </w:r>
      <w:bookmarkEnd w:id="7"/>
      <w:bookmarkEnd w:id="6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90" w:bottom="1134" w:left="1190" w:header="720" w:footer="720" w:gutter="0"/>
      <w:cols w:space="720"/>
      <w:noEndnote w:val="1"/>
      <w:textDirection w:val="lrTb"/>
      <w:docGrid w:type="linesAndChars" w:linePitch="3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color w:val="000000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color w:val="000000"/>
      <w:sz w:val="21"/>
    </w:rPr>
  </w:style>
  <w:style w:type="paragraph" w:styleId="26">
    <w:name w:val="Normal (Web)"/>
    <w:basedOn w:val="0"/>
    <w:next w:val="26"/>
    <w:link w:val="0"/>
    <w:uiPriority w:val="0"/>
    <w:pPr>
      <w:widowControl w:val="1"/>
      <w:overflowPunct w:val="1"/>
      <w:adjustRightIn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color w:val="auto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4</Words>
  <Characters>355</Characters>
  <Application>JUST Note</Application>
  <Lines>127</Lines>
  <Paragraphs>17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2019-08-13T07:45:00Z</dcterms:created>
  <dcterms:modified xsi:type="dcterms:W3CDTF">2021-01-06T22:59:36Z</dcterms:modified>
  <cp:revision>1</cp:revision>
</cp:coreProperties>
</file>