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color w:val="000000"/>
          <w:sz w:val="18"/>
        </w:rPr>
      </w:pPr>
    </w:p>
    <w:p>
      <w:pPr>
        <w:pStyle w:val="0"/>
        <w:rPr>
          <w:rFonts w:hint="eastAsia" w:ascii="ＭＳ 明朝" w:hAnsi="ＭＳ 明朝"/>
          <w:color w:val="000000"/>
          <w:sz w:val="22"/>
        </w:rPr>
      </w:pPr>
    </w:p>
    <w:p>
      <w:pPr>
        <w:pStyle w:val="0"/>
        <w:jc w:val="center"/>
        <w:rPr>
          <w:rFonts w:hint="default" w:ascii="ＭＳ 明朝" w:hAnsi="ＭＳ 明朝"/>
          <w:color w:val="000000"/>
          <w:sz w:val="26"/>
        </w:rPr>
      </w:pPr>
      <w:r>
        <w:rPr>
          <w:rFonts w:hint="eastAsia" w:ascii="ＭＳ 明朝" w:hAnsi="ＭＳ 明朝"/>
          <w:color w:val="000000"/>
          <w:spacing w:val="16"/>
          <w:sz w:val="26"/>
        </w:rPr>
        <w:t>土地の形質の変更完了届出書</w:t>
      </w:r>
    </w:p>
    <w:p>
      <w:pPr>
        <w:pStyle w:val="0"/>
        <w:wordWrap w:val="0"/>
        <w:jc w:val="righ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年　月　日　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長野市</w:t>
      </w:r>
      <w:bookmarkStart w:id="0" w:name="_GoBack"/>
      <w:bookmarkEnd w:id="0"/>
      <w:r>
        <w:rPr>
          <w:rFonts w:hint="eastAsia" w:ascii="ＭＳ 明朝" w:hAnsi="ＭＳ 明朝"/>
          <w:color w:val="000000"/>
          <w:sz w:val="22"/>
        </w:rPr>
        <w:t>長　様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届出者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住　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氏　名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電話番号　　　　　　　　　　　　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　年　月　日付けで提出のあった土壌汚染対策法第１２条（第１項、第２項、第３項）、土壌汚染対策法施行規則第４３条（第３号、第４号）の規定による（土壌汚染対策法第７条第１項の規定による）要措置区域等内の土地の形質変更について完了したので、次のとおり届け出ます。</w:t>
      </w:r>
    </w:p>
    <w:p>
      <w:pPr>
        <w:pStyle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rPr>
          <w:rFonts w:hint="default" w:ascii="ＭＳ 明朝" w:hAnsi="ＭＳ 明朝"/>
          <w:color w:val="000000"/>
          <w:sz w:val="22"/>
        </w:rPr>
      </w:pPr>
    </w:p>
    <w:tbl>
      <w:tblPr>
        <w:tblStyle w:val="11"/>
        <w:tblW w:w="8222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261"/>
        <w:gridCol w:w="4961"/>
      </w:tblGrid>
      <w:tr>
        <w:trPr>
          <w:trHeight w:val="515" w:hRule="atLeast"/>
        </w:trPr>
        <w:tc>
          <w:tcPr>
            <w:tcW w:w="326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要措置区域内等の所在地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326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土地の形質の変更の種類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574" w:hRule="atLeast"/>
        </w:trPr>
        <w:tc>
          <w:tcPr>
            <w:tcW w:w="326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土地の形質の変更の場所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326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土地の形質の変更内容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326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土地の形質の変更の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施行方法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326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汚染土壌の搬出の有無</w:t>
            </w:r>
          </w:p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及び搬出先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574" w:hRule="atLeast"/>
        </w:trPr>
        <w:tc>
          <w:tcPr>
            <w:tcW w:w="326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土地の形質の変更の着手日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326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土地の形質の変更の完了日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rPr>
          <w:rFonts w:hint="eastAsia" w:ascii="ＭＳ 明朝" w:hAnsi="ＭＳ 明朝"/>
          <w:color w:val="000000"/>
          <w:sz w:val="22"/>
        </w:rPr>
      </w:pPr>
    </w:p>
    <w:p>
      <w:pPr>
        <w:pStyle w:val="0"/>
        <w:rPr>
          <w:rFonts w:hint="eastAsia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（備考）</w:t>
      </w:r>
    </w:p>
    <w:p>
      <w:pPr>
        <w:pStyle w:val="0"/>
        <w:ind w:left="440" w:hanging="440" w:hangingChars="20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　１　報告内容が先に届け出たものと同じ場合は、「　年　月　日付け土地の形質の変更届出書に同じ」と記載することができる。</w:t>
      </w:r>
    </w:p>
    <w:p>
      <w:pPr>
        <w:pStyle w:val="0"/>
        <w:rPr>
          <w:rFonts w:hint="default"/>
        </w:rPr>
      </w:pPr>
    </w:p>
    <w:sectPr>
      <w:type w:val="continuous"/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65</Words>
  <Characters>372</Characters>
  <Application>JUST Note</Application>
  <Lines>3</Lines>
  <Paragraphs>1</Paragraphs>
  <CharactersWithSpaces>436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玉野井　美香</cp:lastModifiedBy>
  <dcterms:created xsi:type="dcterms:W3CDTF">2019-03-29T12:59:00Z</dcterms:created>
  <dcterms:modified xsi:type="dcterms:W3CDTF">2022-12-14T06:05:18Z</dcterms:modified>
  <cp:revision>1</cp:revision>
</cp:coreProperties>
</file>