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7140" w:firstLineChars="3400"/>
        <w:rPr>
          <w:rFonts w:hint="default"/>
        </w:rPr>
      </w:pPr>
      <w:bookmarkStart w:id="0" w:name="_GoBack"/>
      <w:bookmarkEnd w:id="0"/>
      <w:r>
        <w:rPr>
          <w:rFonts w:hint="eastAsia"/>
        </w:rPr>
        <w:t>（別紙４）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特定事業事前チェックリスト</w:t>
      </w:r>
    </w:p>
    <w:p>
      <w:pPr>
        <w:pStyle w:val="0"/>
        <w:jc w:val="left"/>
        <w:rPr>
          <w:rFonts w:hint="default"/>
        </w:rPr>
      </w:pPr>
    </w:p>
    <w:tbl>
      <w:tblPr>
        <w:tblStyle w:val="21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99"/>
        <w:gridCol w:w="1701"/>
      </w:tblGrid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確認事項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実施の有無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（〇／×）</w:t>
            </w:r>
          </w:p>
        </w:tc>
      </w:tr>
      <w:tr>
        <w:trPr>
          <w:trHeight w:val="245" w:hRule="atLeast"/>
        </w:trPr>
        <w:tc>
          <w:tcPr>
            <w:tcW w:w="850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説明事項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※説明事項の説明に当たっては、「太陽光発電設備の設置による影響とその対策」等を参考に配慮事項を十分に確認の上、必要な対策等について、十分な説明を行うこと。</w:t>
            </w: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（１）特定事業の趣旨及び事業計画の内容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（２）事業区域の周辺環境に及ぼす影響及びその対策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（３）安全対策及び防災措置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（４）維持管理の方法及び非常時の対策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（５）工事中の騒音及び振動の対策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（６）工事中の資材等の搬出入等の管理の方法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（７）発電事業の終了時の太陽光発電設備の撤去に係る資金計画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（８）市の意見書への対応（事前協議対象の特定事業に限る。）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850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遵守事項</w:t>
            </w:r>
          </w:p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（１）発電設備の設計は電気事業法の技術基準に適合している。（電気事業法第</w:t>
            </w:r>
            <w:r>
              <w:rPr>
                <w:rFonts w:hint="eastAsia" w:asciiTheme="minorEastAsia" w:hAnsiTheme="minorEastAsia"/>
              </w:rPr>
              <w:t>39</w:t>
            </w:r>
            <w:r>
              <w:rPr>
                <w:rFonts w:hint="eastAsia" w:asciiTheme="minorEastAsia" w:hAnsiTheme="minorEastAsia"/>
              </w:rPr>
              <w:t>条及び第</w:t>
            </w:r>
            <w:r>
              <w:rPr>
                <w:rFonts w:hint="eastAsia" w:asciiTheme="minorEastAsia" w:hAnsiTheme="minorEastAsia"/>
              </w:rPr>
              <w:t>56</w:t>
            </w:r>
            <w:r>
              <w:rPr>
                <w:rFonts w:hint="eastAsia" w:asciiTheme="minorEastAsia" w:hAnsiTheme="minorEastAsia"/>
              </w:rPr>
              <w:t>条）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（２）柵塀等の設置が計画されている。（</w:t>
            </w:r>
            <w:r>
              <w:rPr>
                <w:rFonts w:hint="eastAsia" w:asciiTheme="minorEastAsia" w:hAnsiTheme="minorEastAsia"/>
              </w:rPr>
              <w:t>FIT</w:t>
            </w:r>
            <w:r>
              <w:rPr>
                <w:rFonts w:hint="eastAsia" w:asciiTheme="minorEastAsia" w:hAnsiTheme="minorEastAsia"/>
              </w:rPr>
              <w:t>法施行規則第５条第５号及び事業計画策定ガイドライン）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679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（３）外部から見えやすい場所に標識の掲示が計画されている。（</w:t>
            </w:r>
            <w:r>
              <w:rPr>
                <w:rFonts w:hint="eastAsia" w:asciiTheme="minorEastAsia" w:hAnsiTheme="minorEastAsia"/>
              </w:rPr>
              <w:t>FIT</w:t>
            </w:r>
            <w:r>
              <w:rPr>
                <w:rFonts w:hint="eastAsia" w:asciiTheme="minorEastAsia" w:hAnsiTheme="minorEastAsia"/>
              </w:rPr>
              <w:t>法施行規則第５条第３号及び事業計画策定ガイドライン）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686</TotalTime>
  <Pages>1</Pages>
  <Words>74</Words>
  <Characters>424</Characters>
  <Application>JUST Note</Application>
  <Lines>3</Lines>
  <Paragraphs>1</Paragraphs>
  <Company>長野市役所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00065515</dc:creator>
  <cp:lastModifiedBy>村上　文香</cp:lastModifiedBy>
  <cp:lastPrinted>2021-01-07T00:16:00Z</cp:lastPrinted>
  <dcterms:created xsi:type="dcterms:W3CDTF">2020-11-11T07:58:00Z</dcterms:created>
  <dcterms:modified xsi:type="dcterms:W3CDTF">2022-02-10T04:50:19Z</dcterms:modified>
  <cp:revision>2001</cp:revision>
</cp:coreProperties>
</file>