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0"/>
        </w:rPr>
      </w:pPr>
      <w:r>
        <w:rPr>
          <w:rFonts w:hint="default" w:ascii="HG丸ｺﾞｼｯｸM-PRO" w:hAnsi="HG丸ｺﾞｼｯｸM-PRO" w:eastAsia="HG丸ｺﾞｼｯｸM-PRO"/>
          <w:color w:val="FF0000"/>
          <w:sz w:val="36"/>
        </w:rPr>
        <mc:AlternateContent>
          <mc:Choice Requires="wps">
            <w:drawing>
              <wp:anchor distT="0" distB="0" distL="114300" distR="114300" simplePos="0" relativeHeight="4" behindDoc="0" locked="0" layoutInCell="1" hidden="0" allowOverlap="1">
                <wp:simplePos x="0" y="0"/>
                <wp:positionH relativeFrom="column">
                  <wp:posOffset>9253855</wp:posOffset>
                </wp:positionH>
                <wp:positionV relativeFrom="paragraph">
                  <wp:posOffset>-42545</wp:posOffset>
                </wp:positionV>
                <wp:extent cx="3467100" cy="489585"/>
                <wp:effectExtent l="635" t="635" r="635" b="635"/>
                <wp:wrapNone/>
                <wp:docPr id="1026" name="Oval 80"/>
                <a:graphic xmlns:a="http://schemas.openxmlformats.org/drawingml/2006/main">
                  <a:graphicData uri="http://schemas.microsoft.com/office/word/2010/wordprocessingShape">
                    <wps:wsp>
                      <wps:cNvPr id="1026" name="Oval 80"/>
                      <wps:cNvSpPr>
                        <a:spLocks noChangeArrowheads="1"/>
                      </wps:cNvSpPr>
                      <wps:spPr>
                        <a:xfrm>
                          <a:off x="0" y="0"/>
                          <a:ext cx="3467100" cy="489585"/>
                        </a:xfrm>
                        <a:prstGeom prst="ellipse">
                          <a:avLst/>
                        </a:prstGeom>
                        <a:noFill/>
                        <a:ln>
                          <a:noFill/>
                        </a:ln>
                      </wps:spPr>
                      <wps:txbx>
                        <w:txbxContent>
                          <w:p>
                            <w:pPr>
                              <w:pStyle w:val="0"/>
                              <w:jc w:val="center"/>
                              <w:rPr>
                                <w:rFonts w:hint="default" w:ascii="HG丸ｺﾞｼｯｸM-PRO" w:hAnsi="HG丸ｺﾞｼｯｸM-PRO" w:eastAsia="HG丸ｺﾞｼｯｸM-PRO"/>
                                <w:color w:val="FF0000"/>
                                <w:sz w:val="48"/>
                              </w:rPr>
                            </w:pPr>
                            <w:r>
                              <w:rPr>
                                <w:rFonts w:hint="eastAsia" w:ascii="HG丸ｺﾞｼｯｸM-PRO" w:hAnsi="HG丸ｺﾞｼｯｸM-PRO" w:eastAsia="HG丸ｺﾞｼｯｸM-PRO"/>
                                <w:color w:val="FF0000"/>
                                <w:sz w:val="48"/>
                              </w:rPr>
                              <w:t>（案）</w:t>
                            </w:r>
                          </w:p>
                        </w:txbxContent>
                      </wps:txbx>
                      <wps:bodyPr rot="0" vertOverflow="overflow" horzOverflow="overflow" wrap="square" lIns="0" tIns="0" rIns="0" bIns="0" anchor="ctr" anchorCtr="0" upright="1"/>
                    </wps:wsp>
                  </a:graphicData>
                </a:graphic>
              </wp:anchor>
            </w:drawing>
          </mc:Choice>
          <mc:Fallback>
            <w:pict>
              <v:oval id="Oval 80" style="mso-wrap-distance-right:9pt;mso-wrap-distance-bottom:0pt;margin-top:-3.35pt;mso-position-vertical-relative:text;mso-position-horizontal-relative:text;v-text-anchor:middle;position:absolute;height:38.54pt;mso-wrap-distance-top:0pt;width:273pt;mso-wrap-distance-left:9pt;margin-left:728.65pt;z-index:4;" o:spid="_x0000_s1026" o:allowincell="t" o:allowoverlap="t" filled="f" stroked="f" o:spt="3">
                <v:fill/>
                <v:textbox style="layout-flow:horizontal;" inset="0mm,0mm,0mm,0mm">
                  <w:txbxContent>
                    <w:p>
                      <w:pPr>
                        <w:pStyle w:val="0"/>
                        <w:jc w:val="center"/>
                        <w:rPr>
                          <w:rFonts w:hint="default" w:ascii="HG丸ｺﾞｼｯｸM-PRO" w:hAnsi="HG丸ｺﾞｼｯｸM-PRO" w:eastAsia="HG丸ｺﾞｼｯｸM-PRO"/>
                          <w:color w:val="FF0000"/>
                          <w:sz w:val="48"/>
                        </w:rPr>
                      </w:pPr>
                      <w:r>
                        <w:rPr>
                          <w:rFonts w:hint="eastAsia" w:ascii="HG丸ｺﾞｼｯｸM-PRO" w:hAnsi="HG丸ｺﾞｼｯｸM-PRO" w:eastAsia="HG丸ｺﾞｼｯｸM-PRO"/>
                          <w:color w:val="FF0000"/>
                          <w:sz w:val="48"/>
                        </w:rPr>
                        <w:t>（案）</w:t>
                      </w:r>
                    </w:p>
                  </w:txbxContent>
                </v:textbox>
                <v:imagedata o:title=""/>
                <w10:wrap type="none" anchorx="text" anchory="text"/>
              </v:oval>
            </w:pict>
          </mc:Fallback>
        </mc:AlternateContent>
      </w:r>
      <w:r>
        <w:rPr>
          <w:rFonts w:hint="default" w:ascii="HG丸ｺﾞｼｯｸM-PRO" w:hAnsi="HG丸ｺﾞｼｯｸM-PRO" w:eastAsia="HG丸ｺﾞｼｯｸM-PRO"/>
          <w:color w:val="FF0000"/>
          <w:sz w:val="36"/>
        </w:rPr>
        <mc:AlternateContent>
          <mc:Choice Requires="wps">
            <w:drawing>
              <wp:anchor distT="0" distB="0" distL="114300" distR="114300" simplePos="0" relativeHeight="3" behindDoc="0" locked="0" layoutInCell="1" hidden="0" allowOverlap="1">
                <wp:simplePos x="0" y="0"/>
                <wp:positionH relativeFrom="column">
                  <wp:posOffset>7941945</wp:posOffset>
                </wp:positionH>
                <wp:positionV relativeFrom="paragraph">
                  <wp:posOffset>91440</wp:posOffset>
                </wp:positionV>
                <wp:extent cx="5981700" cy="981075"/>
                <wp:effectExtent l="31750" t="31750" r="48895" b="39370"/>
                <wp:wrapNone/>
                <wp:docPr id="1027" name="Rectangle 19"/>
                <a:graphic xmlns:a="http://schemas.openxmlformats.org/drawingml/2006/main">
                  <a:graphicData uri="http://schemas.microsoft.com/office/word/2010/wordprocessingShape">
                    <wps:wsp>
                      <wps:cNvPr id="1027" name="Rectangle 19"/>
                      <wps:cNvSpPr>
                        <a:spLocks noChangeArrowheads="1"/>
                      </wps:cNvSpPr>
                      <wps:spPr>
                        <a:xfrm>
                          <a:off x="0" y="0"/>
                          <a:ext cx="5981700" cy="981075"/>
                        </a:xfrm>
                        <a:prstGeom prst="rect">
                          <a:avLst/>
                        </a:prstGeom>
                        <a:noFill/>
                        <a:ln w="63500" cmpd="thickThin">
                          <a:solidFill>
                            <a:schemeClr val="accent5"/>
                          </a:solidFill>
                          <a:miter lim="800000"/>
                          <a:headEnd/>
                          <a:tailEnd/>
                        </a:ln>
                        <a:effectLst/>
                      </wps:spPr>
                      <wps:txbx>
                        <w:txbxContent>
                          <w:p>
                            <w:pPr>
                              <w:pStyle w:val="0"/>
                              <w:jc w:val="center"/>
                              <w:rPr>
                                <w:rFonts w:hint="default" w:ascii="HG丸ｺﾞｼｯｸM-PRO" w:hAnsi="HG丸ｺﾞｼｯｸM-PRO" w:eastAsia="HG丸ｺﾞｼｯｸM-PRO"/>
                                <w:color w:val="FF0000"/>
                                <w:sz w:val="36"/>
                              </w:rPr>
                            </w:pPr>
                            <w:r>
                              <w:rPr>
                                <w:rFonts w:hint="eastAsia" w:ascii="HG丸ｺﾞｼｯｸM-PRO" w:hAnsi="HG丸ｺﾞｼｯｸM-PRO" w:eastAsia="HG丸ｺﾞｼｯｸM-PRO"/>
                                <w:color w:val="FF0000"/>
                                <w:sz w:val="36"/>
                              </w:rPr>
                              <w:t>地方独立行政法人</w:t>
                            </w:r>
                            <w:r>
                              <w:rPr>
                                <w:rFonts w:hint="eastAsia" w:ascii="HG丸ｺﾞｼｯｸM-PRO" w:hAnsi="HG丸ｺﾞｼｯｸM-PRO" w:eastAsia="HG丸ｺﾞｼｯｸM-PRO"/>
                                <w:b w:val="1"/>
                                <w:color w:val="FF0000"/>
                                <w:sz w:val="42"/>
                              </w:rPr>
                              <w:t>長野市民病院中期目標</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b w:val="1"/>
                                <w:color w:val="FF0000"/>
                                <w:sz w:val="42"/>
                              </w:rPr>
                              <w:t>案</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color w:val="FF0000"/>
                                <w:sz w:val="36"/>
                              </w:rPr>
                              <w:t>への</w:t>
                            </w:r>
                          </w:p>
                          <w:p>
                            <w:pPr>
                              <w:pStyle w:val="0"/>
                              <w:jc w:val="center"/>
                              <w:rPr>
                                <w:rFonts w:hint="default"/>
                              </w:rPr>
                            </w:pPr>
                            <w:r>
                              <w:rPr>
                                <w:rFonts w:hint="eastAsia" w:ascii="HG丸ｺﾞｼｯｸM-PRO" w:hAnsi="HG丸ｺﾞｼｯｸM-PRO" w:eastAsia="HG丸ｺﾞｼｯｸM-PRO"/>
                                <w:b w:val="1"/>
                                <w:color w:val="FF0000"/>
                                <w:sz w:val="42"/>
                              </w:rPr>
                              <w:t>市民意見等の募集</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b w:val="1"/>
                                <w:color w:val="FF0000"/>
                                <w:sz w:val="42"/>
                              </w:rPr>
                              <w:t>パブリックコメント</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color w:val="FF0000"/>
                                <w:sz w:val="36"/>
                              </w:rPr>
                              <w:t>について</w:t>
                            </w: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7.2pt;mso-position-vertical-relative:text;mso-position-horizontal-relative:text;v-text-anchor:top;position:absolute;height:77.25pt;mso-wrap-distance-top:0pt;width:471pt;mso-wrap-distance-left:9pt;margin-left:625.35pt;z-index:3;" o:spid="_x0000_s1027" o:allowincell="t" o:allowoverlap="t" filled="f" stroked="t" strokecolor="#4bacc6 [3208]" strokeweight="5pt" o:spt="1">
                <v:fill/>
                <v:stroke linestyle="thickThin" miterlimit="8"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color w:val="FF0000"/>
                          <w:sz w:val="36"/>
                        </w:rPr>
                      </w:pPr>
                      <w:r>
                        <w:rPr>
                          <w:rFonts w:hint="eastAsia" w:ascii="HG丸ｺﾞｼｯｸM-PRO" w:hAnsi="HG丸ｺﾞｼｯｸM-PRO" w:eastAsia="HG丸ｺﾞｼｯｸM-PRO"/>
                          <w:color w:val="FF0000"/>
                          <w:sz w:val="36"/>
                        </w:rPr>
                        <w:t>地方独立行政法人</w:t>
                      </w:r>
                      <w:r>
                        <w:rPr>
                          <w:rFonts w:hint="eastAsia" w:ascii="HG丸ｺﾞｼｯｸM-PRO" w:hAnsi="HG丸ｺﾞｼｯｸM-PRO" w:eastAsia="HG丸ｺﾞｼｯｸM-PRO"/>
                          <w:b w:val="1"/>
                          <w:color w:val="FF0000"/>
                          <w:sz w:val="42"/>
                        </w:rPr>
                        <w:t>長野市民病院中期目標</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b w:val="1"/>
                          <w:color w:val="FF0000"/>
                          <w:sz w:val="42"/>
                        </w:rPr>
                        <w:t>案</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color w:val="FF0000"/>
                          <w:sz w:val="36"/>
                        </w:rPr>
                        <w:t>への</w:t>
                      </w:r>
                    </w:p>
                    <w:p>
                      <w:pPr>
                        <w:pStyle w:val="0"/>
                        <w:jc w:val="center"/>
                        <w:rPr>
                          <w:rFonts w:hint="default"/>
                        </w:rPr>
                      </w:pPr>
                      <w:r>
                        <w:rPr>
                          <w:rFonts w:hint="eastAsia" w:ascii="HG丸ｺﾞｼｯｸM-PRO" w:hAnsi="HG丸ｺﾞｼｯｸM-PRO" w:eastAsia="HG丸ｺﾞｼｯｸM-PRO"/>
                          <w:b w:val="1"/>
                          <w:color w:val="FF0000"/>
                          <w:sz w:val="42"/>
                        </w:rPr>
                        <w:t>市民意見等の募集</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b w:val="1"/>
                          <w:color w:val="FF0000"/>
                          <w:sz w:val="42"/>
                        </w:rPr>
                        <w:t>パブリックコメント</w:t>
                      </w:r>
                      <w:r>
                        <w:rPr>
                          <w:rFonts w:hint="eastAsia" w:ascii="HG丸ｺﾞｼｯｸM-PRO" w:hAnsi="HG丸ｺﾞｼｯｸM-PRO" w:eastAsia="HG丸ｺﾞｼｯｸM-PRO"/>
                          <w:b w:val="1"/>
                          <w:color w:val="FF0000"/>
                          <w:sz w:val="42"/>
                        </w:rPr>
                        <w:t>)</w:t>
                      </w:r>
                      <w:r>
                        <w:rPr>
                          <w:rFonts w:hint="eastAsia" w:ascii="HG丸ｺﾞｼｯｸM-PRO" w:hAnsi="HG丸ｺﾞｼｯｸM-PRO" w:eastAsia="HG丸ｺﾞｼｯｸM-PRO"/>
                          <w:color w:val="FF0000"/>
                          <w:sz w:val="36"/>
                        </w:rPr>
                        <w:t>について</w:t>
                      </w:r>
                    </w:p>
                  </w:txbxContent>
                </v:textbox>
                <v:imagedata o:title=""/>
                <w10:wrap type="none" anchorx="text" anchory="text"/>
              </v:rect>
            </w:pict>
          </mc:Fallback>
        </mc:AlternateContent>
      </w:r>
      <w:r>
        <w:rPr>
          <w:rFonts w:hint="eastAsia" w:asciiTheme="majorEastAsia" w:hAnsiTheme="majorEastAsia" w:eastAsiaTheme="majorEastAsia"/>
          <w:b w:val="1"/>
          <w:sz w:val="28"/>
        </w:rPr>
        <w:t>『（仮称）長野市子どもの権利条例骨子案』への意見・提案用紙</w:t>
      </w:r>
    </w:p>
    <w:tbl>
      <w:tblPr>
        <w:tblStyle w:val="26"/>
        <w:tblW w:w="9911" w:type="dxa"/>
        <w:tblInd w:w="-5" w:type="dxa"/>
        <w:tblLayout w:type="fixed"/>
        <w:tblLook w:firstRow="1" w:lastRow="0" w:firstColumn="1" w:lastColumn="0" w:noHBand="0" w:noVBand="1" w:val="04A0"/>
      </w:tblPr>
      <w:tblGrid>
        <w:gridCol w:w="3261"/>
        <w:gridCol w:w="6650"/>
      </w:tblGrid>
      <w:tr>
        <w:trPr>
          <w:trHeight w:val="624" w:hRule="atLeast"/>
        </w:trPr>
        <w:tc>
          <w:tcPr>
            <w:tcW w:w="3261" w:type="dxa"/>
            <w:shd w:val="pct5" w:color="auto" w:fill="auto"/>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お名前または団体名</w:t>
            </w:r>
          </w:p>
        </w:tc>
        <w:tc>
          <w:tcPr>
            <w:tcW w:w="6650" w:type="dxa"/>
            <w:vAlign w:val="center"/>
          </w:tcPr>
          <w:p>
            <w:pPr>
              <w:pStyle w:val="0"/>
              <w:rPr>
                <w:rFonts w:hint="default"/>
              </w:rPr>
            </w:pPr>
          </w:p>
        </w:tc>
      </w:tr>
      <w:tr>
        <w:trPr>
          <w:trHeight w:val="624" w:hRule="atLeast"/>
        </w:trPr>
        <w:tc>
          <w:tcPr>
            <w:tcW w:w="3261" w:type="dxa"/>
            <w:shd w:val="pct5" w:color="auto" w:fill="auto"/>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年齢</w:t>
            </w:r>
          </w:p>
          <w:p>
            <w:pPr>
              <w:pStyle w:val="0"/>
              <w:ind w:left="-1" w:leftChars="-112" w:right="-246" w:rightChars="-117" w:hanging="234" w:hangingChars="130"/>
              <w:jc w:val="center"/>
              <w:rPr>
                <w:rFonts w:hint="default" w:asciiTheme="minorEastAsia" w:hAnsiTheme="minorEastAsia"/>
                <w:sz w:val="18"/>
              </w:rPr>
            </w:pPr>
            <w:r>
              <w:rPr>
                <w:rFonts w:hint="eastAsia" w:asciiTheme="minorEastAsia" w:hAnsiTheme="minorEastAsia"/>
                <w:sz w:val="18"/>
              </w:rPr>
              <w:t>（該当するものに〇をつけてください。）</w:t>
            </w:r>
          </w:p>
        </w:tc>
        <w:tc>
          <w:tcPr>
            <w:tcW w:w="6650"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18</w:t>
            </w:r>
            <w:r>
              <w:rPr>
                <w:rFonts w:hint="eastAsia" w:ascii="ＭＳ Ｐゴシック" w:hAnsi="ＭＳ Ｐゴシック" w:eastAsia="ＭＳ Ｐゴシック"/>
                <w:sz w:val="24"/>
              </w:rPr>
              <w:t>歳未満　　　　　</w:t>
            </w:r>
            <w:bookmarkStart w:id="0" w:name="_GoBack"/>
            <w:bookmarkEnd w:id="0"/>
            <w:r>
              <w:rPr>
                <w:rFonts w:hint="eastAsia" w:ascii="ＭＳ Ｐゴシック" w:hAnsi="ＭＳ Ｐゴシック" w:eastAsia="ＭＳ Ｐゴシック"/>
                <w:sz w:val="24"/>
              </w:rPr>
              <w:t>18</w:t>
            </w:r>
            <w:r>
              <w:rPr>
                <w:rFonts w:hint="eastAsia" w:ascii="ＭＳ Ｐゴシック" w:hAnsi="ＭＳ Ｐゴシック" w:eastAsia="ＭＳ Ｐゴシック"/>
                <w:sz w:val="24"/>
              </w:rPr>
              <w:t>歳以上</w:t>
            </w:r>
          </w:p>
        </w:tc>
      </w:tr>
      <w:tr>
        <w:trPr>
          <w:trHeight w:val="624" w:hRule="atLeast"/>
        </w:trPr>
        <w:tc>
          <w:tcPr>
            <w:tcW w:w="3261" w:type="dxa"/>
            <w:shd w:val="pct5" w:color="auto" w:fill="auto"/>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住所または所在地</w:t>
            </w:r>
          </w:p>
        </w:tc>
        <w:tc>
          <w:tcPr>
            <w:tcW w:w="6650" w:type="dxa"/>
            <w:vAlign w:val="center"/>
          </w:tcPr>
          <w:p>
            <w:pPr>
              <w:pStyle w:val="0"/>
              <w:rPr>
                <w:rFonts w:hint="default"/>
              </w:rPr>
            </w:pPr>
          </w:p>
        </w:tc>
      </w:tr>
      <w:tr>
        <w:trPr>
          <w:trHeight w:val="624" w:hRule="atLeast"/>
        </w:trPr>
        <w:tc>
          <w:tcPr>
            <w:tcW w:w="3261" w:type="dxa"/>
            <w:shd w:val="pct5" w:color="auto" w:fill="auto"/>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4"/>
              </w:rPr>
              <w:t>電話番号</w:t>
            </w:r>
          </w:p>
          <w:p>
            <w:pPr>
              <w:pStyle w:val="0"/>
              <w:jc w:val="center"/>
              <w:rPr>
                <w:rFonts w:hint="default" w:ascii="ＭＳ Ｐゴシック" w:hAnsi="ＭＳ Ｐゴシック" w:eastAsia="ＭＳ Ｐゴシック"/>
                <w:sz w:val="22"/>
              </w:rPr>
            </w:pPr>
            <w:r>
              <w:rPr>
                <w:rFonts w:hint="eastAsia" w:ascii="ＭＳ 明朝" w:hAnsi="ＭＳ 明朝"/>
                <w:sz w:val="16"/>
              </w:rPr>
              <w:t>(</w:t>
            </w:r>
            <w:r>
              <w:rPr>
                <w:rFonts w:hint="eastAsia" w:ascii="ＭＳ 明朝" w:hAnsi="ＭＳ 明朝"/>
                <w:sz w:val="16"/>
              </w:rPr>
              <w:t>差し支えなければご記入ください。</w:t>
            </w:r>
            <w:r>
              <w:rPr>
                <w:rFonts w:hint="eastAsia" w:ascii="ＭＳ 明朝" w:hAnsi="ＭＳ 明朝"/>
                <w:sz w:val="16"/>
              </w:rPr>
              <w:t>)</w:t>
            </w:r>
          </w:p>
        </w:tc>
        <w:tc>
          <w:tcPr>
            <w:tcW w:w="6650" w:type="dxa"/>
            <w:vAlign w:val="center"/>
          </w:tcPr>
          <w:p>
            <w:pPr>
              <w:pStyle w:val="0"/>
              <w:rPr>
                <w:rFonts w:hint="default"/>
              </w:rPr>
            </w:pPr>
          </w:p>
        </w:tc>
      </w:tr>
    </w:tbl>
    <w:p>
      <w:pPr>
        <w:pStyle w:val="0"/>
        <w:spacing w:after="240" w:afterLines="0" w:afterAutospacing="0"/>
        <w:jc w:val="left"/>
        <w:rPr>
          <w:rFonts w:hint="default" w:ascii="BIZ UDゴシック" w:hAnsi="BIZ UDゴシック" w:eastAsia="BIZ UDゴシック"/>
          <w:sz w:val="24"/>
        </w:rPr>
      </w:pPr>
      <w:r>
        <w:rPr>
          <w:rFonts w:hint="default" w:ascii="BIZ UDゴシック" w:hAnsi="BIZ UDゴシック" w:eastAsia="BIZ UDゴシック"/>
          <w:sz w:val="22"/>
        </w:rPr>
        <mc:AlternateContent>
          <mc:Choice Requires="wps">
            <w:drawing>
              <wp:anchor distT="0" distB="0" distL="114300" distR="114300" simplePos="0" relativeHeight="2" behindDoc="0" locked="0" layoutInCell="1" hidden="0" allowOverlap="1">
                <wp:simplePos x="0" y="0"/>
                <wp:positionH relativeFrom="column">
                  <wp:posOffset>7941945</wp:posOffset>
                </wp:positionH>
                <wp:positionV relativeFrom="paragraph">
                  <wp:posOffset>52705</wp:posOffset>
                </wp:positionV>
                <wp:extent cx="5981700" cy="7795260"/>
                <wp:effectExtent l="32385" t="31750" r="48895" b="39370"/>
                <wp:wrapNone/>
                <wp:docPr id="1028" name="AutoShape 8"/>
                <a:graphic xmlns:a="http://schemas.openxmlformats.org/drawingml/2006/main">
                  <a:graphicData uri="http://schemas.microsoft.com/office/word/2010/wordprocessingShape">
                    <wps:wsp>
                      <wps:cNvPr id="1028" name="AutoShape 8"/>
                      <wps:cNvSpPr>
                        <a:spLocks noChangeArrowheads="1"/>
                      </wps:cNvSpPr>
                      <wps:spPr>
                        <a:xfrm>
                          <a:off x="0" y="0"/>
                          <a:ext cx="5981700" cy="7795260"/>
                        </a:xfrm>
                        <a:prstGeom prst="roundRect">
                          <a:avLst>
                            <a:gd name="adj" fmla="val 1921"/>
                          </a:avLst>
                        </a:prstGeom>
                        <a:solidFill>
                          <a:srgbClr val="FFFFCC">
                            <a:alpha val="50000"/>
                          </a:srgbClr>
                        </a:solidFill>
                        <a:ln w="63500" cmpd="thickThin">
                          <a:solidFill>
                            <a:schemeClr val="accent6"/>
                          </a:solidFill>
                          <a:round/>
                          <a:headEnd/>
                          <a:tailEnd/>
                        </a:ln>
                        <a:effectLst/>
                      </wps:spPr>
                      <wps:txbx>
                        <w:txbxContent>
                          <w:p>
                            <w:pPr>
                              <w:pStyle w:val="0"/>
                              <w:rPr>
                                <w:rFonts w:hint="default" w:asciiTheme="majorEastAsia" w:hAnsiTheme="majorEastAsia" w:eastAsiaTheme="majorEastAsia"/>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１</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はじめに</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本市では、平成</w:t>
                            </w:r>
                            <w:r>
                              <w:rPr>
                                <w:rFonts w:hint="eastAsia" w:ascii="HG丸ｺﾞｼｯｸM-PRO" w:hAnsi="HG丸ｺﾞｼｯｸM-PRO" w:eastAsia="HG丸ｺﾞｼｯｸM-PRO"/>
                                <w:sz w:val="22"/>
                              </w:rPr>
                              <w:t>28</w:t>
                            </w:r>
                            <w:r>
                              <w:rPr>
                                <w:rFonts w:hint="eastAsia" w:ascii="HG丸ｺﾞｼｯｸM-PRO" w:hAnsi="HG丸ｺﾞｼｯｸM-PRO" w:eastAsia="HG丸ｺﾞｼｯｸM-PRO"/>
                                <w:sz w:val="22"/>
                              </w:rPr>
                              <w:t>年４月の長野市民病院の地方独立行政法人への移行に向けて、準備を進めています。</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現在は、地方独立行政法人移行後の病院運営の指針となる『中期目標』を作成しています。</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市民病院は、地方独立行政法人へ移行しても、公立病院としての使命と責任を果たし、より一層、市民の健康の維持･増進及び市民の福祉の向上に資する長野市民のための病院となることを目指す必要があります。</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そこで、これからのより良い市民病院づくりのために作成している本目標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案</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に対して、皆さんのご意見を募集します。</w:t>
                            </w:r>
                          </w:p>
                          <w:p>
                            <w:pPr>
                              <w:pStyle w:val="0"/>
                              <w:rPr>
                                <w:rFonts w:hint="default" w:asciiTheme="minorEastAsia" w:hAnsiTheme="minorEastAsia"/>
                              </w:rPr>
                            </w:pPr>
                          </w:p>
                          <w:p>
                            <w:pPr>
                              <w:pStyle w:val="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２</w:t>
                            </w:r>
                            <w:r>
                              <w:rPr>
                                <w:rFonts w:hint="eastAsia" w:asciiTheme="majorEastAsia" w:hAnsiTheme="majorEastAsia" w:eastAsiaTheme="majorEastAsia"/>
                                <w:b w:val="1"/>
                                <w:color w:val="000000" w:themeColor="text1"/>
                                <w:sz w:val="24"/>
                              </w:rPr>
                              <w:t xml:space="preserve"> </w:t>
                            </w:r>
                            <w:r>
                              <w:rPr>
                                <w:rFonts w:hint="eastAsia" w:asciiTheme="majorEastAsia" w:hAnsiTheme="majorEastAsia" w:eastAsiaTheme="majorEastAsia"/>
                                <w:b w:val="1"/>
                                <w:color w:val="000000" w:themeColor="text1"/>
                                <w:sz w:val="24"/>
                              </w:rPr>
                              <w:t>募集期間</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平成</w:t>
                            </w:r>
                            <w:r>
                              <w:rPr>
                                <w:rFonts w:hint="eastAsia" w:ascii="HG丸ｺﾞｼｯｸM-PRO" w:hAnsi="HG丸ｺﾞｼｯｸM-PRO" w:eastAsia="HG丸ｺﾞｼｯｸM-PRO"/>
                                <w:color w:val="000000" w:themeColor="text1"/>
                                <w:sz w:val="22"/>
                              </w:rPr>
                              <w:t>27</w:t>
                            </w:r>
                            <w:r>
                              <w:rPr>
                                <w:rFonts w:hint="eastAsia" w:ascii="HG丸ｺﾞｼｯｸM-PRO" w:hAnsi="HG丸ｺﾞｼｯｸM-PRO" w:eastAsia="HG丸ｺﾞｼｯｸM-PRO"/>
                                <w:color w:val="000000" w:themeColor="text1"/>
                                <w:sz w:val="22"/>
                              </w:rPr>
                              <w:t>年７月</w:t>
                            </w:r>
                            <w:r>
                              <w:rPr>
                                <w:rFonts w:hint="eastAsia" w:ascii="HG丸ｺﾞｼｯｸM-PRO" w:hAnsi="HG丸ｺﾞｼｯｸM-PRO" w:eastAsia="HG丸ｺﾞｼｯｸM-PRO"/>
                                <w:color w:val="000000" w:themeColor="text1"/>
                                <w:sz w:val="22"/>
                              </w:rPr>
                              <w:t>10</w:t>
                            </w:r>
                            <w:r>
                              <w:rPr>
                                <w:rFonts w:hint="eastAsia" w:ascii="HG丸ｺﾞｼｯｸM-PRO" w:hAnsi="HG丸ｺﾞｼｯｸM-PRO" w:eastAsia="HG丸ｺﾞｼｯｸM-PRO"/>
                                <w:color w:val="000000" w:themeColor="text1"/>
                                <w:sz w:val="22"/>
                              </w:rPr>
                              <w:t>日</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金</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から８月</w:t>
                            </w:r>
                            <w:r>
                              <w:rPr>
                                <w:rFonts w:hint="eastAsia" w:ascii="HG丸ｺﾞｼｯｸM-PRO" w:hAnsi="HG丸ｺﾞｼｯｸM-PRO" w:eastAsia="HG丸ｺﾞｼｯｸM-PRO"/>
                                <w:color w:val="000000" w:themeColor="text1"/>
                                <w:sz w:val="22"/>
                              </w:rPr>
                              <w:t>10</w:t>
                            </w:r>
                            <w:r>
                              <w:rPr>
                                <w:rFonts w:hint="eastAsia" w:ascii="HG丸ｺﾞｼｯｸM-PRO" w:hAnsi="HG丸ｺﾞｼｯｸM-PRO" w:eastAsia="HG丸ｺﾞｼｯｸM-PRO"/>
                                <w:color w:val="000000" w:themeColor="text1"/>
                                <w:sz w:val="22"/>
                              </w:rPr>
                              <w:t>日</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まで（当日消印有効）</w:t>
                            </w:r>
                          </w:p>
                          <w:p>
                            <w:pPr>
                              <w:pStyle w:val="0"/>
                              <w:rPr>
                                <w:rFonts w:hint="default" w:asciiTheme="minorEastAsia" w:hAnsiTheme="minorEastAsia"/>
                                <w:color w:val="000000" w:themeColor="text1"/>
                              </w:rPr>
                            </w:pPr>
                          </w:p>
                          <w:p>
                            <w:pPr>
                              <w:pStyle w:val="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３</w:t>
                            </w:r>
                            <w:r>
                              <w:rPr>
                                <w:rFonts w:hint="eastAsia" w:asciiTheme="majorEastAsia" w:hAnsiTheme="majorEastAsia" w:eastAsiaTheme="majorEastAsia"/>
                                <w:b w:val="1"/>
                                <w:color w:val="000000" w:themeColor="text1"/>
                                <w:sz w:val="24"/>
                              </w:rPr>
                              <w:t xml:space="preserve"> </w:t>
                            </w:r>
                            <w:r>
                              <w:rPr>
                                <w:rFonts w:hint="eastAsia" w:asciiTheme="majorEastAsia" w:hAnsiTheme="majorEastAsia" w:eastAsiaTheme="majorEastAsia"/>
                                <w:b w:val="1"/>
                                <w:color w:val="000000" w:themeColor="text1"/>
                                <w:sz w:val="24"/>
                              </w:rPr>
                              <w:t>閲覧場所と意見用紙の配布窓口</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医療事業課</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第一庁舎２階</w:t>
                            </w:r>
                            <w:r>
                              <w:rPr>
                                <w:rFonts w:hint="eastAsia" w:ascii="HG丸ｺﾞｼｯｸM-PRO" w:hAnsi="HG丸ｺﾞｼｯｸM-PRO" w:eastAsia="HG丸ｺﾞｼｯｸM-PRO"/>
                                <w:color w:val="000000" w:themeColor="text1"/>
                                <w:sz w:val="22"/>
                              </w:rPr>
                              <w:t>)</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行政資料コーナー</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第一庁舎１階</w:t>
                            </w:r>
                            <w:r>
                              <w:rPr>
                                <w:rFonts w:hint="eastAsia" w:ascii="HG丸ｺﾞｼｯｸM-PRO" w:hAnsi="HG丸ｺﾞｼｯｸM-PRO" w:eastAsia="HG丸ｺﾞｼｯｸM-PRO"/>
                                <w:color w:val="000000" w:themeColor="text1"/>
                                <w:sz w:val="22"/>
                              </w:rPr>
                              <w:t>)</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各支所</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各診療所</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市民病院</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１階情報ラウンジ</w:t>
                            </w:r>
                            <w:r>
                              <w:rPr>
                                <w:rFonts w:hint="eastAsia" w:ascii="HG丸ｺﾞｼｯｸM-PRO" w:hAnsi="HG丸ｺﾞｼｯｸM-PRO" w:eastAsia="HG丸ｺﾞｼｯｸM-PRO"/>
                                <w:color w:val="000000" w:themeColor="text1"/>
                                <w:sz w:val="22"/>
                              </w:rPr>
                              <w:t>)</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市ホームページ</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意見用紙ダウンロードもできます</w:t>
                            </w:r>
                            <w:r>
                              <w:rPr>
                                <w:rFonts w:hint="eastAsia" w:ascii="HG丸ｺﾞｼｯｸM-PRO" w:hAnsi="HG丸ｺﾞｼｯｸM-PRO" w:eastAsia="HG丸ｺﾞｼｯｸM-PRO"/>
                                <w:color w:val="000000" w:themeColor="text1"/>
                                <w:sz w:val="22"/>
                              </w:rPr>
                              <w:t>)</w:t>
                            </w:r>
                          </w:p>
                          <w:p>
                            <w:pPr>
                              <w:pStyle w:val="0"/>
                              <w:rPr>
                                <w:rFonts w:hint="default" w:asciiTheme="minorEastAsia" w:hAnsiTheme="minorEastAsia"/>
                                <w:color w:val="000000" w:themeColor="text1"/>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４</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意見の提出方法</w:t>
                            </w:r>
                            <w:r>
                              <w:rPr>
                                <w:rFonts w:hint="eastAsia" w:asciiTheme="majorEastAsia" w:hAnsiTheme="majorEastAsia" w:eastAsiaTheme="majorEastAsia"/>
                                <w:b w:val="1"/>
                                <w:sz w:val="24"/>
                              </w:rPr>
                              <w:t xml:space="preserve"> </w:t>
                            </w:r>
                          </w:p>
                          <w:p>
                            <w:pPr>
                              <w:pStyle w:val="0"/>
                              <w:ind w:left="535" w:leftChars="15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所定の意見用紙に必要事項を記入の上、閲覧場所へ直接お持ちいただくか、郵送、ファクスまたはＥメールで医療事業課</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380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8512</w:t>
                            </w:r>
                            <w:r>
                              <w:rPr>
                                <w:rFonts w:hint="eastAsia" w:ascii="HG丸ｺﾞｼｯｸM-PRO" w:hAnsi="HG丸ｺﾞｼｯｸM-PRO" w:eastAsia="HG丸ｺﾞｼｯｸM-PRO"/>
                                <w:sz w:val="22"/>
                              </w:rPr>
                              <w:t>長野市役所、</w:t>
                            </w:r>
                            <w:r>
                              <w:rPr>
                                <w:rFonts w:hint="eastAsia" w:ascii="HG丸ｺﾞｼｯｸM-PRO" w:hAnsi="HG丸ｺﾞｼｯｸM-PRO" w:eastAsia="HG丸ｺﾞｼｯｸM-PRO"/>
                                <w:sz w:val="22"/>
                              </w:rPr>
                              <w:t>FAX224</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8483</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drawing>
                                <wp:inline distT="0" distB="0" distL="0" distR="0">
                                  <wp:extent cx="180340" cy="114300"/>
                                  <wp:effectExtent l="0" t="0" r="0" b="0"/>
                                  <wp:docPr id="1029" name="Picture 2" descr="C:\Users\00047218\AppData\Local\Microsoft\Windows\Temporary Internet Files\Content.IE5\7DDSAY6Y\lgi01a201410220000[1].jpg"/>
                                  <a:graphic>
                                    <a:graphicData uri="http://schemas.openxmlformats.org/drawingml/2006/picture">
                                      <pic:pic xmlns:pic="http://schemas.openxmlformats.org/drawingml/2006/picture">
                                        <pic:nvPicPr>
                                          <pic:cNvPr id="1029" name="Picture 2" descr="C:\Users\00047218\AppData\Local\Microsoft\Windows\Temporary Internet Files\Content.IE5\7DDSAY6Y\lgi01a201410220000[1].jpg"/>
                                          <pic:cNvPicPr>
                                            <a:picLocks noChangeAspect="1" noChangeArrowheads="1"/>
                                          </pic:cNvPicPr>
                                        </pic:nvPicPr>
                                        <pic:blipFill>
                                          <a:blip r:embed="rId6"/>
                                          <a:stretch>
                                            <a:fillRect/>
                                          </a:stretch>
                                        </pic:blipFill>
                                        <pic:spPr>
                                          <a:xfrm>
                                            <a:off x="0" y="0"/>
                                            <a:ext cx="180340" cy="114300"/>
                                          </a:xfrm>
                                          <a:prstGeom prst="rect">
                                            <a:avLst/>
                                          </a:prstGeom>
                                          <a:noFill/>
                                          <a:ln w="9525">
                                            <a:noFill/>
                                            <a:miter lim="800000"/>
                                            <a:headEnd/>
                                            <a:tailEnd/>
                                          </a:ln>
                                        </pic:spPr>
                                      </pic:pic>
                                    </a:graphicData>
                                  </a:graphic>
                                </wp:inline>
                              </w:drawing>
                            </w:r>
                            <w:r>
                              <w:rPr>
                                <w:rFonts w:hint="eastAsia" w:ascii="HG丸ｺﾞｼｯｸM-PRO" w:hAnsi="HG丸ｺﾞｼｯｸM-PRO" w:eastAsia="HG丸ｺﾞｼｯｸM-PRO"/>
                                <w:sz w:val="22"/>
                              </w:rPr>
                              <w:t xml:space="preserve"> iryo-ji@city.nagano.lg.jp)</w:t>
                            </w:r>
                            <w:r>
                              <w:rPr>
                                <w:rFonts w:hint="eastAsia" w:ascii="HG丸ｺﾞｼｯｸM-PRO" w:hAnsi="HG丸ｺﾞｼｯｸM-PRO" w:eastAsia="HG丸ｺﾞｼｯｸM-PRO"/>
                                <w:sz w:val="22"/>
                              </w:rPr>
                              <w:t>へ</w:t>
                            </w:r>
                          </w:p>
                          <w:p>
                            <w:pPr>
                              <w:pStyle w:val="0"/>
                              <w:ind w:left="535" w:leftChars="150" w:hanging="220" w:hangingChars="100"/>
                              <w:rPr>
                                <w:rFonts w:hint="default" w:ascii="HG丸ｺﾞｼｯｸM-PRO" w:hAnsi="HG丸ｺﾞｼｯｸM-PRO" w:eastAsia="HG丸ｺﾞｼｯｸM-PRO"/>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５</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留意事項</w:t>
                            </w:r>
                          </w:p>
                          <w:p>
                            <w:pPr>
                              <w:pStyle w:val="0"/>
                              <w:ind w:firstLine="330" w:firstLineChars="1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意見記録の正確性を期すため、電話や口頭によるご意見はお受けしません。</w:t>
                            </w:r>
                          </w:p>
                          <w:p>
                            <w:pPr>
                              <w:pStyle w:val="0"/>
                              <w:ind w:firstLine="330" w:firstLineChars="1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ご意見への個別の回答はしません。</w:t>
                            </w:r>
                          </w:p>
                          <w:p>
                            <w:pPr>
                              <w:pStyle w:val="0"/>
                              <w:ind w:left="535" w:leftChars="15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ご意見に対する目標への反映状況などは、市ホームページなどで公表します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個人情報を除く</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w:t>
                            </w:r>
                          </w:p>
                          <w:p>
                            <w:pPr>
                              <w:pStyle w:val="0"/>
                              <w:ind w:left="535" w:leftChars="150" w:hanging="220" w:hangingChars="100"/>
                              <w:rPr>
                                <w:rFonts w:hint="default" w:ascii="HG丸ｺﾞｼｯｸM-PRO" w:hAnsi="HG丸ｺﾞｼｯｸM-PRO" w:eastAsia="HG丸ｺﾞｼｯｸM-PRO"/>
                                <w:sz w:val="22"/>
                              </w:rPr>
                            </w:pPr>
                          </w:p>
                        </w:txbxContent>
                      </wps:txbx>
                      <wps:bodyPr rot="0" vertOverflow="overflow" horzOverflow="overflow" wrap="square" lIns="74295" tIns="8890" rIns="74295" bIns="8890" anchor="t" anchorCtr="0" upright="1"/>
                    </wps:wsp>
                  </a:graphicData>
                </a:graphic>
              </wp:anchor>
            </w:drawing>
          </mc:Choice>
          <mc:Fallback>
            <w:pict>
              <v:roundrect id="AutoShape 8" style="mso-wrap-distance-right:9pt;mso-wrap-distance-bottom:0pt;margin-top:4.1500000000000004pt;mso-position-vertical-relative:text;mso-position-horizontal-relative:text;v-text-anchor:top;position:absolute;height:613.79pt;mso-wrap-distance-top:0pt;width:471pt;mso-wrap-distance-left:9pt;margin-left:625.35pt;z-index:2;" o:spid="_x0000_s1028" o:allowincell="t" o:allowoverlap="t" filled="t" fillcolor="#ffffcc" stroked="t" strokecolor="#f79646 [3209]" strokeweight="5pt" o:spt="2" arcsize="1259f">
                <v:fill opacity="32768f"/>
                <v:stroke linestyle="thickThin" filltype="solid"/>
                <v:textbox style="layout-flow:horizontal;" inset="2.0637499999999998mm,0.24694444444444438mm,2.0637499999999998mm,0.24694444444444438mm">
                  <w:txbxContent>
                    <w:p>
                      <w:pPr>
                        <w:pStyle w:val="0"/>
                        <w:rPr>
                          <w:rFonts w:hint="default" w:asciiTheme="majorEastAsia" w:hAnsiTheme="majorEastAsia" w:eastAsiaTheme="majorEastAsia"/>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１</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はじめに</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本市では、平成</w:t>
                      </w:r>
                      <w:r>
                        <w:rPr>
                          <w:rFonts w:hint="eastAsia" w:ascii="HG丸ｺﾞｼｯｸM-PRO" w:hAnsi="HG丸ｺﾞｼｯｸM-PRO" w:eastAsia="HG丸ｺﾞｼｯｸM-PRO"/>
                          <w:sz w:val="22"/>
                        </w:rPr>
                        <w:t>28</w:t>
                      </w:r>
                      <w:r>
                        <w:rPr>
                          <w:rFonts w:hint="eastAsia" w:ascii="HG丸ｺﾞｼｯｸM-PRO" w:hAnsi="HG丸ｺﾞｼｯｸM-PRO" w:eastAsia="HG丸ｺﾞｼｯｸM-PRO"/>
                          <w:sz w:val="22"/>
                        </w:rPr>
                        <w:t>年４月の長野市民病院の地方独立行政法人への移行に向けて、準備を進めています。</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現在は、地方独立行政法人移行後の病院運営の指針となる『中期目標』を作成しています。</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市民病院は、地方独立行政法人へ移行しても、公立病院としての使命と責任を果たし、より一層、市民の健康の維持･増進及び市民の福祉の向上に資する長野市民のための病院となることを目指す必要があります。</w:t>
                      </w:r>
                    </w:p>
                    <w:p>
                      <w:pPr>
                        <w:pStyle w:val="0"/>
                        <w:ind w:left="560" w:leftChars="162"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そこで、これからのより良い市民病院づくりのために作成している本目標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案</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に対して、皆さんのご意見を募集します。</w:t>
                      </w:r>
                    </w:p>
                    <w:p>
                      <w:pPr>
                        <w:pStyle w:val="0"/>
                        <w:rPr>
                          <w:rFonts w:hint="default" w:asciiTheme="minorEastAsia" w:hAnsiTheme="minorEastAsia"/>
                        </w:rPr>
                      </w:pPr>
                    </w:p>
                    <w:p>
                      <w:pPr>
                        <w:pStyle w:val="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２</w:t>
                      </w:r>
                      <w:r>
                        <w:rPr>
                          <w:rFonts w:hint="eastAsia" w:asciiTheme="majorEastAsia" w:hAnsiTheme="majorEastAsia" w:eastAsiaTheme="majorEastAsia"/>
                          <w:b w:val="1"/>
                          <w:color w:val="000000" w:themeColor="text1"/>
                          <w:sz w:val="24"/>
                        </w:rPr>
                        <w:t xml:space="preserve"> </w:t>
                      </w:r>
                      <w:r>
                        <w:rPr>
                          <w:rFonts w:hint="eastAsia" w:asciiTheme="majorEastAsia" w:hAnsiTheme="majorEastAsia" w:eastAsiaTheme="majorEastAsia"/>
                          <w:b w:val="1"/>
                          <w:color w:val="000000" w:themeColor="text1"/>
                          <w:sz w:val="24"/>
                        </w:rPr>
                        <w:t>募集期間</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平成</w:t>
                      </w:r>
                      <w:r>
                        <w:rPr>
                          <w:rFonts w:hint="eastAsia" w:ascii="HG丸ｺﾞｼｯｸM-PRO" w:hAnsi="HG丸ｺﾞｼｯｸM-PRO" w:eastAsia="HG丸ｺﾞｼｯｸM-PRO"/>
                          <w:color w:val="000000" w:themeColor="text1"/>
                          <w:sz w:val="22"/>
                        </w:rPr>
                        <w:t>27</w:t>
                      </w:r>
                      <w:r>
                        <w:rPr>
                          <w:rFonts w:hint="eastAsia" w:ascii="HG丸ｺﾞｼｯｸM-PRO" w:hAnsi="HG丸ｺﾞｼｯｸM-PRO" w:eastAsia="HG丸ｺﾞｼｯｸM-PRO"/>
                          <w:color w:val="000000" w:themeColor="text1"/>
                          <w:sz w:val="22"/>
                        </w:rPr>
                        <w:t>年７月</w:t>
                      </w:r>
                      <w:r>
                        <w:rPr>
                          <w:rFonts w:hint="eastAsia" w:ascii="HG丸ｺﾞｼｯｸM-PRO" w:hAnsi="HG丸ｺﾞｼｯｸM-PRO" w:eastAsia="HG丸ｺﾞｼｯｸM-PRO"/>
                          <w:color w:val="000000" w:themeColor="text1"/>
                          <w:sz w:val="22"/>
                        </w:rPr>
                        <w:t>10</w:t>
                      </w:r>
                      <w:r>
                        <w:rPr>
                          <w:rFonts w:hint="eastAsia" w:ascii="HG丸ｺﾞｼｯｸM-PRO" w:hAnsi="HG丸ｺﾞｼｯｸM-PRO" w:eastAsia="HG丸ｺﾞｼｯｸM-PRO"/>
                          <w:color w:val="000000" w:themeColor="text1"/>
                          <w:sz w:val="22"/>
                        </w:rPr>
                        <w:t>日</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金</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から８月</w:t>
                      </w:r>
                      <w:r>
                        <w:rPr>
                          <w:rFonts w:hint="eastAsia" w:ascii="HG丸ｺﾞｼｯｸM-PRO" w:hAnsi="HG丸ｺﾞｼｯｸM-PRO" w:eastAsia="HG丸ｺﾞｼｯｸM-PRO"/>
                          <w:color w:val="000000" w:themeColor="text1"/>
                          <w:sz w:val="22"/>
                        </w:rPr>
                        <w:t>10</w:t>
                      </w:r>
                      <w:r>
                        <w:rPr>
                          <w:rFonts w:hint="eastAsia" w:ascii="HG丸ｺﾞｼｯｸM-PRO" w:hAnsi="HG丸ｺﾞｼｯｸM-PRO" w:eastAsia="HG丸ｺﾞｼｯｸM-PRO"/>
                          <w:color w:val="000000" w:themeColor="text1"/>
                          <w:sz w:val="22"/>
                        </w:rPr>
                        <w:t>日</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まで（当日消印有効）</w:t>
                      </w:r>
                    </w:p>
                    <w:p>
                      <w:pPr>
                        <w:pStyle w:val="0"/>
                        <w:rPr>
                          <w:rFonts w:hint="default" w:asciiTheme="minorEastAsia" w:hAnsiTheme="minorEastAsia"/>
                          <w:color w:val="000000" w:themeColor="text1"/>
                        </w:rPr>
                      </w:pPr>
                    </w:p>
                    <w:p>
                      <w:pPr>
                        <w:pStyle w:val="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３</w:t>
                      </w:r>
                      <w:r>
                        <w:rPr>
                          <w:rFonts w:hint="eastAsia" w:asciiTheme="majorEastAsia" w:hAnsiTheme="majorEastAsia" w:eastAsiaTheme="majorEastAsia"/>
                          <w:b w:val="1"/>
                          <w:color w:val="000000" w:themeColor="text1"/>
                          <w:sz w:val="24"/>
                        </w:rPr>
                        <w:t xml:space="preserve"> </w:t>
                      </w:r>
                      <w:r>
                        <w:rPr>
                          <w:rFonts w:hint="eastAsia" w:asciiTheme="majorEastAsia" w:hAnsiTheme="majorEastAsia" w:eastAsiaTheme="majorEastAsia"/>
                          <w:b w:val="1"/>
                          <w:color w:val="000000" w:themeColor="text1"/>
                          <w:sz w:val="24"/>
                        </w:rPr>
                        <w:t>閲覧場所と意見用紙の配布窓口</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医療事業課</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第一庁舎２階</w:t>
                      </w:r>
                      <w:r>
                        <w:rPr>
                          <w:rFonts w:hint="eastAsia" w:ascii="HG丸ｺﾞｼｯｸM-PRO" w:hAnsi="HG丸ｺﾞｼｯｸM-PRO" w:eastAsia="HG丸ｺﾞｼｯｸM-PRO"/>
                          <w:color w:val="000000" w:themeColor="text1"/>
                          <w:sz w:val="22"/>
                        </w:rPr>
                        <w:t>)</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行政資料コーナー</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第一庁舎１階</w:t>
                      </w:r>
                      <w:r>
                        <w:rPr>
                          <w:rFonts w:hint="eastAsia" w:ascii="HG丸ｺﾞｼｯｸM-PRO" w:hAnsi="HG丸ｺﾞｼｯｸM-PRO" w:eastAsia="HG丸ｺﾞｼｯｸM-PRO"/>
                          <w:color w:val="000000" w:themeColor="text1"/>
                          <w:sz w:val="22"/>
                        </w:rPr>
                        <w:t>)</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各支所</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各診療所</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市民病院</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１階情報ラウンジ</w:t>
                      </w:r>
                      <w:r>
                        <w:rPr>
                          <w:rFonts w:hint="eastAsia" w:ascii="HG丸ｺﾞｼｯｸM-PRO" w:hAnsi="HG丸ｺﾞｼｯｸM-PRO" w:eastAsia="HG丸ｺﾞｼｯｸM-PRO"/>
                          <w:color w:val="000000" w:themeColor="text1"/>
                          <w:sz w:val="22"/>
                        </w:rPr>
                        <w:t>)</w:t>
                      </w:r>
                    </w:p>
                    <w:p>
                      <w:pPr>
                        <w:pStyle w:val="0"/>
                        <w:ind w:firstLine="330" w:firstLineChars="1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市ホームページ</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意見用紙ダウンロードもできます</w:t>
                      </w:r>
                      <w:r>
                        <w:rPr>
                          <w:rFonts w:hint="eastAsia" w:ascii="HG丸ｺﾞｼｯｸM-PRO" w:hAnsi="HG丸ｺﾞｼｯｸM-PRO" w:eastAsia="HG丸ｺﾞｼｯｸM-PRO"/>
                          <w:color w:val="000000" w:themeColor="text1"/>
                          <w:sz w:val="22"/>
                        </w:rPr>
                        <w:t>)</w:t>
                      </w:r>
                    </w:p>
                    <w:p>
                      <w:pPr>
                        <w:pStyle w:val="0"/>
                        <w:rPr>
                          <w:rFonts w:hint="default" w:asciiTheme="minorEastAsia" w:hAnsiTheme="minorEastAsia"/>
                          <w:color w:val="000000" w:themeColor="text1"/>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４</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意見の提出方法</w:t>
                      </w:r>
                      <w:r>
                        <w:rPr>
                          <w:rFonts w:hint="eastAsia" w:asciiTheme="majorEastAsia" w:hAnsiTheme="majorEastAsia" w:eastAsiaTheme="majorEastAsia"/>
                          <w:b w:val="1"/>
                          <w:sz w:val="24"/>
                        </w:rPr>
                        <w:t xml:space="preserve"> </w:t>
                      </w:r>
                    </w:p>
                    <w:p>
                      <w:pPr>
                        <w:pStyle w:val="0"/>
                        <w:ind w:left="535" w:leftChars="15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所定の意見用紙に必要事項を記入の上、閲覧場所へ直接お持ちいただくか、郵送、ファクスまたはＥメールで医療事業課</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380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8512</w:t>
                      </w:r>
                      <w:r>
                        <w:rPr>
                          <w:rFonts w:hint="eastAsia" w:ascii="HG丸ｺﾞｼｯｸM-PRO" w:hAnsi="HG丸ｺﾞｼｯｸM-PRO" w:eastAsia="HG丸ｺﾞｼｯｸM-PRO"/>
                          <w:sz w:val="22"/>
                        </w:rPr>
                        <w:t>長野市役所、</w:t>
                      </w:r>
                      <w:r>
                        <w:rPr>
                          <w:rFonts w:hint="eastAsia" w:ascii="HG丸ｺﾞｼｯｸM-PRO" w:hAnsi="HG丸ｺﾞｼｯｸM-PRO" w:eastAsia="HG丸ｺﾞｼｯｸM-PRO"/>
                          <w:sz w:val="22"/>
                        </w:rPr>
                        <w:t>FAX224</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8483</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drawing>
                          <wp:inline distT="0" distB="0" distL="0" distR="0">
                            <wp:extent cx="180340" cy="114300"/>
                            <wp:effectExtent l="0" t="0" r="0" b="0"/>
                            <wp:docPr id="1029" name="Picture 2" descr="C:\Users\00047218\AppData\Local\Microsoft\Windows\Temporary Internet Files\Content.IE5\7DDSAY6Y\lgi01a201410220000[1].jpg"/>
                            <a:graphic xmlns:a="http://schemas.openxmlformats.org/drawingml/2006/main">
                              <a:graphicData uri="http://schemas.openxmlformats.org/drawingml/2006/picture">
                                <pic:pic xmlns:pic="http://schemas.openxmlformats.org/drawingml/2006/picture">
                                  <pic:nvPicPr>
                                    <pic:cNvPr id="1029" name="Picture 2" descr="C:\Users\00047218\AppData\Local\Microsoft\Windows\Temporary Internet Files\Content.IE5\7DDSAY6Y\lgi01a201410220000[1].jpg"/>
                                    <pic:cNvPicPr>
                                      <a:picLocks noChangeAspect="1" noChangeArrowheads="1"/>
                                    </pic:cNvPicPr>
                                  </pic:nvPicPr>
                                  <pic:blipFill>
                                    <a:blip r:embed="rId6"/>
                                    <a:stretch>
                                      <a:fillRect/>
                                    </a:stretch>
                                  </pic:blipFill>
                                  <pic:spPr>
                                    <a:xfrm>
                                      <a:off x="0" y="0"/>
                                      <a:ext cx="180340" cy="114300"/>
                                    </a:xfrm>
                                    <a:prstGeom prst="rect">
                                      <a:avLst/>
                                    </a:prstGeom>
                                    <a:noFill/>
                                    <a:ln w="9525">
                                      <a:noFill/>
                                      <a:miter lim="800000"/>
                                      <a:headEnd/>
                                      <a:tailEnd/>
                                    </a:ln>
                                  </pic:spPr>
                                </pic:pic>
                              </a:graphicData>
                            </a:graphic>
                          </wp:inline>
                        </w:drawing>
                      </w:r>
                      <w:r>
                        <w:rPr>
                          <w:rFonts w:hint="eastAsia" w:ascii="HG丸ｺﾞｼｯｸM-PRO" w:hAnsi="HG丸ｺﾞｼｯｸM-PRO" w:eastAsia="HG丸ｺﾞｼｯｸM-PRO"/>
                          <w:sz w:val="22"/>
                        </w:rPr>
                        <w:t xml:space="preserve"> iryo-ji@city.nagano.lg.jp)</w:t>
                      </w:r>
                      <w:r>
                        <w:rPr>
                          <w:rFonts w:hint="eastAsia" w:ascii="HG丸ｺﾞｼｯｸM-PRO" w:hAnsi="HG丸ｺﾞｼｯｸM-PRO" w:eastAsia="HG丸ｺﾞｼｯｸM-PRO"/>
                          <w:sz w:val="22"/>
                        </w:rPr>
                        <w:t>へ</w:t>
                      </w:r>
                    </w:p>
                    <w:p>
                      <w:pPr>
                        <w:pStyle w:val="0"/>
                        <w:ind w:left="535" w:leftChars="150" w:hanging="220" w:hangingChars="100"/>
                        <w:rPr>
                          <w:rFonts w:hint="default" w:ascii="HG丸ｺﾞｼｯｸM-PRO" w:hAnsi="HG丸ｺﾞｼｯｸM-PRO" w:eastAsia="HG丸ｺﾞｼｯｸM-PRO"/>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５</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留意事項</w:t>
                      </w:r>
                    </w:p>
                    <w:p>
                      <w:pPr>
                        <w:pStyle w:val="0"/>
                        <w:ind w:firstLine="330" w:firstLineChars="1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意見記録の正確性を期すため、電話や口頭によるご意見はお受けしません。</w:t>
                      </w:r>
                    </w:p>
                    <w:p>
                      <w:pPr>
                        <w:pStyle w:val="0"/>
                        <w:ind w:firstLine="330" w:firstLineChars="1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ご意見への個別の回答はしません。</w:t>
                      </w:r>
                    </w:p>
                    <w:p>
                      <w:pPr>
                        <w:pStyle w:val="0"/>
                        <w:ind w:left="535" w:leftChars="15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ご意見に対する目標への反映状況などは、市ホームページなどで公表します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個人情報を除く</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w:t>
                      </w:r>
                    </w:p>
                    <w:p>
                      <w:pPr>
                        <w:pStyle w:val="0"/>
                        <w:ind w:left="535" w:leftChars="150" w:hanging="220" w:hangingChars="100"/>
                        <w:rPr>
                          <w:rFonts w:hint="default" w:ascii="HG丸ｺﾞｼｯｸM-PRO" w:hAnsi="HG丸ｺﾞｼｯｸM-PRO" w:eastAsia="HG丸ｺﾞｼｯｸM-PRO"/>
                          <w:sz w:val="22"/>
                        </w:rPr>
                      </w:pPr>
                    </w:p>
                  </w:txbxContent>
                </v:textbox>
                <v:imagedata o:title=""/>
                <w10:wrap type="none" anchorx="text" anchory="text"/>
              </v:roundrect>
            </w:pict>
          </mc:Fallback>
        </mc:AlternateContent>
      </w:r>
      <w:r>
        <w:rPr>
          <w:rFonts w:hint="eastAsia" w:ascii="BIZ UDゴシック" w:hAnsi="BIZ UDゴシック" w:eastAsia="BIZ UDゴシック"/>
          <w:sz w:val="24"/>
        </w:rPr>
        <w:t>※上記情報は公表いたしません。</w:t>
      </w:r>
    </w:p>
    <w:tbl>
      <w:tblPr>
        <w:tblStyle w:val="26"/>
        <w:tblW w:w="9923" w:type="dxa"/>
        <w:tblInd w:w="-5" w:type="dxa"/>
        <w:tblLayout w:type="fixed"/>
        <w:tblLook w:firstRow="1" w:lastRow="0" w:firstColumn="1" w:lastColumn="0" w:noHBand="0" w:noVBand="1" w:val="04A0"/>
      </w:tblPr>
      <w:tblGrid>
        <w:gridCol w:w="1497"/>
        <w:gridCol w:w="8426"/>
      </w:tblGrid>
      <w:tr>
        <w:trPr>
          <w:trHeight w:val="1247" w:hRule="atLeast"/>
        </w:trPr>
        <w:tc>
          <w:tcPr>
            <w:tcW w:w="9923" w:type="dxa"/>
            <w:gridSpan w:val="2"/>
            <w:vAlign w:val="top"/>
          </w:tcPr>
          <w:p>
            <w:pPr>
              <w:pStyle w:val="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※ご記入にあたって</w:t>
            </w:r>
          </w:p>
          <w:p>
            <w:pPr>
              <w:pStyle w:val="0"/>
              <w:ind w:left="220" w:hanging="220" w:hangingChars="100"/>
              <w:rPr>
                <w:rFonts w:hint="default" w:ascii="ＭＳ Ｐゴシック" w:hAnsi="ＭＳ Ｐゴシック" w:eastAsia="ＭＳ Ｐゴシック"/>
                <w:b w:val="1"/>
                <w:sz w:val="22"/>
              </w:rPr>
            </w:pPr>
            <w:r>
              <w:rPr>
                <w:rFonts w:hint="eastAsia" w:ascii="ＭＳ Ｐゴシック" w:hAnsi="ＭＳ Ｐゴシック" w:eastAsia="ＭＳ Ｐゴシック"/>
                <w:sz w:val="22"/>
              </w:rPr>
              <w:t>○（仮称）長野市子どもの権利条例「骨子案本文」、または「子ども向け骨子案」をご覧の上、ご記入ください。</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○【該当するページと該当する項目】には、「骨子案本文」、または「子ども向け骨子案」のページ番号と項目（四角で囲まれた部分）をご記入ください。</w:t>
            </w:r>
          </w:p>
        </w:tc>
      </w:tr>
      <w:tr>
        <w:trPr>
          <w:trHeight w:val="723" w:hRule="atLeast"/>
        </w:trPr>
        <w:tc>
          <w:tcPr>
            <w:tcW w:w="1497" w:type="dxa"/>
            <w:vMerge w:val="restart"/>
            <w:shd w:val="pct12" w:color="auto" w:fill="auto"/>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ご意見等</w:t>
            </w:r>
          </w:p>
        </w:tc>
        <w:tc>
          <w:tcPr>
            <w:tcW w:w="8426" w:type="dxa"/>
            <w:vAlign w:val="top"/>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【該当するページと該当する項目】</w:t>
            </w:r>
          </w:p>
          <w:p>
            <w:pPr>
              <w:pStyle w:val="0"/>
              <w:ind w:left="1320" w:hanging="1320" w:hangingChars="600"/>
              <w:rPr>
                <w:rFonts w:hint="default" w:ascii="ＭＳ Ｐゴシック" w:hAnsi="ＭＳ Ｐゴシック" w:eastAsia="ＭＳ Ｐゴシック"/>
                <w:sz w:val="22"/>
              </w:rPr>
            </w:pPr>
          </w:p>
        </w:tc>
      </w:tr>
      <w:tr>
        <w:trPr>
          <w:trHeight w:val="6295" w:hRule="atLeast"/>
        </w:trPr>
        <w:tc>
          <w:tcPr>
            <w:tcW w:w="1497" w:type="dxa"/>
            <w:vMerge w:val="continue"/>
            <w:shd w:val="pct12" w:color="auto" w:fill="auto"/>
            <w:vAlign w:val="center"/>
          </w:tcPr>
          <w:p>
            <w:pPr>
              <w:pStyle w:val="0"/>
              <w:jc w:val="center"/>
              <w:rPr>
                <w:rFonts w:hint="default" w:ascii="ＭＳ Ｐゴシック" w:hAnsi="ＭＳ Ｐゴシック" w:eastAsia="ＭＳ Ｐゴシック"/>
                <w:sz w:val="24"/>
              </w:rPr>
            </w:pPr>
          </w:p>
        </w:tc>
        <w:tc>
          <w:tcPr>
            <w:tcW w:w="8426" w:type="dxa"/>
            <w:vAlign w:val="top"/>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【ご意見の内容】</w:t>
            </w:r>
          </w:p>
          <w:p>
            <w:pPr>
              <w:pStyle w:val="0"/>
              <w:rPr>
                <w:rFonts w:hint="default" w:ascii="ＭＳ Ｐゴシック" w:hAnsi="ＭＳ Ｐゴシック" w:eastAsia="ＭＳ Ｐゴシック"/>
                <w:sz w:val="22"/>
              </w:rPr>
            </w:pPr>
          </w:p>
        </w:tc>
      </w:tr>
    </w:tbl>
    <w:p>
      <w:pPr>
        <w:pStyle w:val="0"/>
        <w:rPr>
          <w:rFonts w:hint="default"/>
        </w:rPr>
      </w:pPr>
    </w:p>
    <w:tbl>
      <w:tblPr>
        <w:tblStyle w:val="26"/>
        <w:tblW w:w="9920" w:type="dxa"/>
        <w:tblInd w:w="0" w:type="dxa"/>
        <w:tblLayout w:type="fixed"/>
        <w:tblLook w:firstRow="1" w:lastRow="0" w:firstColumn="1" w:lastColumn="0" w:noHBand="0" w:noVBand="1" w:val="04A0"/>
      </w:tblPr>
      <w:tblGrid>
        <w:gridCol w:w="9920"/>
      </w:tblGrid>
      <w:tr>
        <w:trPr/>
        <w:tc>
          <w:tcPr>
            <w:tcW w:w="9920" w:type="dxa"/>
            <w:vAlign w:val="top"/>
          </w:tcPr>
          <w:p>
            <w:pPr>
              <w:pStyle w:val="25"/>
              <w:numPr>
                <w:ilvl w:val="0"/>
                <w:numId w:val="1"/>
              </w:numPr>
              <w:tabs>
                <w:tab w:val="left" w:leader="none" w:pos="1588"/>
              </w:tabs>
              <w:ind w:leftChars="0"/>
              <w:rPr>
                <w:rFonts w:hint="default" w:ascii="ＭＳ Ｐゴシック" w:hAnsi="ＭＳ Ｐゴシック" w:eastAsia="ＭＳ Ｐゴシック"/>
                <w:sz w:val="22"/>
              </w:rPr>
            </w:pPr>
            <w:r>
              <w:rPr>
                <w:rFonts w:hint="default" w:ascii="ＭＳ Ｐゴシック" w:hAnsi="ＭＳ Ｐゴシック" w:eastAsia="ＭＳ Ｐゴシック"/>
                <w:sz w:val="22"/>
              </w:rPr>
              <w:drawing>
                <wp:anchor distT="0" distB="0" distL="114300" distR="114300" simplePos="0" relativeHeight="6" behindDoc="0" locked="0" layoutInCell="1" hidden="0" allowOverlap="1">
                  <wp:simplePos x="0" y="0"/>
                  <wp:positionH relativeFrom="column">
                    <wp:posOffset>4953635</wp:posOffset>
                  </wp:positionH>
                  <wp:positionV relativeFrom="paragraph">
                    <wp:posOffset>210820</wp:posOffset>
                  </wp:positionV>
                  <wp:extent cx="861060" cy="861060"/>
                  <wp:effectExtent l="0" t="0" r="0" b="0"/>
                  <wp:wrapNone/>
                  <wp:docPr id="1030" name="Picture 1" descr="\\ngnfs01v\115500こども政策課$\02 子ども・子育て支援\こどもの権利条例\令和５年度以降こどもの権利条例策定検討\15 パブリックコメント\ホームページ\ホームページＱＲ\QR_725789.png"/>
                  <a:graphic xmlns:a="http://schemas.openxmlformats.org/drawingml/2006/main">
                    <a:graphicData uri="http://schemas.openxmlformats.org/drawingml/2006/picture">
                      <pic:pic xmlns:pic="http://schemas.openxmlformats.org/drawingml/2006/picture">
                        <pic:nvPicPr>
                          <pic:cNvPr id="1030" name="Picture 1" descr="\\ngnfs01v\115500こども政策課$\02 子ども・子育て支援\こどもの権利条例\令和５年度以降こどもの権利条例策定検討\15 パブリックコメント\ホームページ\ホームページＱＲ\QR_725789.png"/>
                          <pic:cNvPicPr>
                            <a:picLocks noChangeAspect="1" noChangeArrowheads="1"/>
                          </pic:cNvPicPr>
                        </pic:nvPicPr>
                        <pic:blipFill>
                          <a:blip r:embed="rId7"/>
                          <a:stretch>
                            <a:fillRect/>
                          </a:stretch>
                        </pic:blipFill>
                        <pic:spPr>
                          <a:xfrm>
                            <a:off x="0" y="0"/>
                            <a:ext cx="861060" cy="861060"/>
                          </a:xfrm>
                          <a:prstGeom prst="rect">
                            <a:avLst/>
                          </a:prstGeom>
                          <a:noFill/>
                          <a:ln>
                            <a:noFill/>
                          </a:ln>
                        </pic:spPr>
                      </pic:pic>
                    </a:graphicData>
                  </a:graphic>
                </wp:anchor>
              </w:drawing>
            </w:r>
            <w:r>
              <w:rPr>
                <w:rFonts w:hint="default" w:ascii="ＭＳ Ｐゴシック" w:hAnsi="ＭＳ Ｐゴシック" w:eastAsia="ＭＳ Ｐゴシック"/>
                <w:sz w:val="22"/>
              </w:rPr>
              <mc:AlternateContent>
                <mc:Choice Requires="wps">
                  <w:drawing>
                    <wp:anchor distT="0" distB="0" distL="114300" distR="114300" simplePos="0" relativeHeight="7" behindDoc="0" locked="0" layoutInCell="1" hidden="0" allowOverlap="1">
                      <wp:simplePos x="0" y="0"/>
                      <wp:positionH relativeFrom="column">
                        <wp:posOffset>4694555</wp:posOffset>
                      </wp:positionH>
                      <wp:positionV relativeFrom="paragraph">
                        <wp:posOffset>27940</wp:posOffset>
                      </wp:positionV>
                      <wp:extent cx="1363980" cy="228600"/>
                      <wp:effectExtent l="0" t="0" r="635" b="635"/>
                      <wp:wrapNone/>
                      <wp:docPr id="1031" name="テキスト ボックス 9"/>
                      <a:graphic xmlns:a="http://schemas.openxmlformats.org/drawingml/2006/main">
                        <a:graphicData uri="http://schemas.microsoft.com/office/word/2010/wordprocessingShape">
                          <wps:wsp>
                            <wps:cNvPr id="1031" name="テキスト ボックス 9"/>
                            <wps:cNvSpPr txBox="1"/>
                            <wps:spPr>
                              <a:xfrm>
                                <a:off x="0" y="0"/>
                                <a:ext cx="1363980" cy="228600"/>
                              </a:xfrm>
                              <a:prstGeom prst="rect">
                                <a:avLst/>
                              </a:prstGeom>
                              <a:noFill/>
                              <a:ln w="6350">
                                <a:noFill/>
                              </a:ln>
                            </wps:spPr>
                            <wps:txbx>
                              <w:txbxContent>
                                <w:p>
                                  <w:pPr>
                                    <w:pStyle w:val="0"/>
                                    <w:jc w:val="center"/>
                                    <w:rPr>
                                      <w:rFonts w:hint="default"/>
                                    </w:rPr>
                                  </w:pPr>
                                  <w:r>
                                    <w:rPr>
                                      <w:rFonts w:hint="eastAsia"/>
                                    </w:rPr>
                                    <w:t>市</w:t>
                                  </w:r>
                                  <w:r>
                                    <w:rPr>
                                      <w:rFonts w:hint="default"/>
                                    </w:rPr>
                                    <w:t>ホームページ</w:t>
                                  </w:r>
                                </w:p>
                              </w:txbxContent>
                            </wps:txbx>
                            <wps:bodyPr rot="0" vertOverflow="overflow" horzOverflow="overflow" wrap="square" t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2.2000000000000002pt;mso-position-vertical-relative:text;mso-position-horizontal-relative:text;v-text-anchor:top;position:absolute;height:18pt;mso-wrap-distance-top:0pt;width:107.4pt;mso-wrap-distance-left:9pt;margin-left:369.65pt;z-index:7;" o:spid="_x0000_s1031" o:allowincell="t" o:allowoverlap="t" filled="f" stroked="f" strokeweight="0.5pt" o:spt="202" type="#_x0000_t202">
                      <v:fill/>
                      <v:textbox style="layout-flow:horizontal;" inset="2.5399999999999996mm,0mm,2.5399999999999996mm,0mm">
                        <w:txbxContent>
                          <w:p>
                            <w:pPr>
                              <w:pStyle w:val="0"/>
                              <w:jc w:val="center"/>
                              <w:rPr>
                                <w:rFonts w:hint="default"/>
                              </w:rPr>
                            </w:pPr>
                            <w:r>
                              <w:rPr>
                                <w:rFonts w:hint="eastAsia"/>
                              </w:rPr>
                              <w:t>市</w:t>
                            </w:r>
                            <w:r>
                              <w:rPr>
                                <w:rFonts w:hint="default"/>
                              </w:rPr>
                              <w:t>ホームページ</w:t>
                            </w:r>
                          </w:p>
                        </w:txbxContent>
                      </v:textbox>
                      <v:imagedata o:title=""/>
                      <w10:wrap type="none" anchorx="text" anchory="text"/>
                    </v:shape>
                  </w:pict>
                </mc:Fallback>
              </mc:AlternateContent>
            </w:r>
            <w:r>
              <w:rPr>
                <w:rFonts w:hint="eastAsia" w:ascii="ＭＳ Ｐゴシック" w:hAnsi="ＭＳ Ｐゴシック" w:eastAsia="ＭＳ Ｐゴシック"/>
                <w:sz w:val="22"/>
              </w:rPr>
              <w:t>締　切</w:t>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令和７年６月</w:t>
            </w:r>
            <w:r>
              <w:rPr>
                <w:rFonts w:hint="eastAsia" w:ascii="ＭＳ Ｐゴシック" w:hAnsi="ＭＳ Ｐゴシック" w:eastAsia="ＭＳ Ｐゴシック"/>
                <w:sz w:val="22"/>
              </w:rPr>
              <w:t>12</w:t>
            </w:r>
            <w:r>
              <w:rPr>
                <w:rFonts w:hint="eastAsia" w:ascii="ＭＳ Ｐゴシック" w:hAnsi="ＭＳ Ｐゴシック" w:eastAsia="ＭＳ Ｐゴシック"/>
                <w:sz w:val="22"/>
              </w:rPr>
              <w:t>日</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木</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まで</w:t>
            </w:r>
            <w:r>
              <w:rPr>
                <w:rFonts w:hint="eastAsia" w:ascii="ＭＳ Ｐゴシック" w:hAnsi="ＭＳ Ｐゴシック" w:eastAsia="ＭＳ Ｐゴシック"/>
                <w:sz w:val="22"/>
                <w:u w:val="wave" w:color="auto"/>
              </w:rPr>
              <w:t>(</w:t>
            </w:r>
            <w:r>
              <w:rPr>
                <w:rFonts w:hint="eastAsia" w:ascii="ＭＳ Ｐゴシック" w:hAnsi="ＭＳ Ｐゴシック" w:eastAsia="ＭＳ Ｐゴシック"/>
                <w:sz w:val="22"/>
                <w:u w:val="wave" w:color="auto"/>
              </w:rPr>
              <w:t>必着</w:t>
            </w:r>
            <w:r>
              <w:rPr>
                <w:rFonts w:hint="eastAsia" w:ascii="ＭＳ Ｐゴシック" w:hAnsi="ＭＳ Ｐゴシック" w:eastAsia="ＭＳ Ｐゴシック"/>
                <w:sz w:val="22"/>
                <w:u w:val="wave" w:color="auto"/>
              </w:rPr>
              <w:t>)</w:t>
            </w:r>
          </w:p>
          <w:p>
            <w:pPr>
              <w:pStyle w:val="25"/>
              <w:numPr>
                <w:ilvl w:val="0"/>
                <w:numId w:val="1"/>
              </w:numPr>
              <w:tabs>
                <w:tab w:val="left" w:leader="none" w:pos="1588"/>
              </w:tabs>
              <w:ind w:left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提出先</w:t>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［郵送］</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xml:space="preserve">380-8512 </w:t>
            </w:r>
            <w:r>
              <w:rPr>
                <w:rFonts w:hint="eastAsia" w:ascii="ＭＳ Ｐゴシック" w:hAnsi="ＭＳ Ｐゴシック" w:eastAsia="ＭＳ Ｐゴシック"/>
                <w:sz w:val="22"/>
              </w:rPr>
              <w:t>長野市役所</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こども政策課</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宛て</w:t>
            </w:r>
          </w:p>
          <w:p>
            <w:pPr>
              <w:pStyle w:val="25"/>
              <w:tabs>
                <w:tab w:val="left" w:leader="none" w:pos="1588"/>
              </w:tabs>
              <w:ind w:left="530" w:leftChars="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［ファクス］</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（０２６）２２４－７６４８</w:t>
            </w:r>
          </w:p>
          <w:p>
            <w:pPr>
              <w:pStyle w:val="25"/>
              <w:tabs>
                <w:tab w:val="left" w:leader="none" w:pos="1588"/>
              </w:tabs>
              <w:ind w:left="530" w:leftChars="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［電子メール］</w:t>
            </w:r>
            <w:r>
              <w:rPr>
                <w:rFonts w:hint="eastAsia" w:ascii="ＭＳ Ｐゴシック" w:hAnsi="ＭＳ Ｐゴシック" w:eastAsia="ＭＳ Ｐゴシック"/>
                <w:sz w:val="22"/>
              </w:rPr>
              <w:t xml:space="preserve"> </w:t>
            </w:r>
            <w:r>
              <w:rPr>
                <w:rFonts w:hint="eastAsia"/>
              </w:rPr>
              <w:fldChar w:fldCharType="begin"/>
            </w:r>
            <w:r>
              <w:rPr>
                <w:rFonts w:hint="eastAsia"/>
              </w:rPr>
              <w:instrText xml:space="preserve"> HYPERLINK "mailto:ko-seisaku@city.nagano.lg.jp"</w:instrText>
            </w:r>
            <w:r>
              <w:rPr>
                <w:rFonts w:hint="eastAsia"/>
              </w:rPr>
              <w:fldChar w:fldCharType="separate"/>
            </w:r>
            <w:r>
              <w:rPr>
                <w:rStyle w:val="21"/>
                <w:rFonts w:hint="default" w:ascii="ＭＳ Ｐゴシック" w:hAnsi="ＭＳ Ｐゴシック" w:eastAsia="ＭＳ Ｐゴシック"/>
                <w:sz w:val="22"/>
              </w:rPr>
              <w:t>ko-seisaku</w:t>
            </w:r>
            <w:r>
              <w:rPr>
                <w:rStyle w:val="21"/>
                <w:rFonts w:hint="eastAsia" w:ascii="ＭＳ Ｐゴシック" w:hAnsi="ＭＳ Ｐゴシック" w:eastAsia="ＭＳ Ｐゴシック"/>
                <w:sz w:val="22"/>
              </w:rPr>
              <w:t>@city.nagano.lg.jp</w:t>
            </w:r>
            <w:r>
              <w:rPr>
                <w:rFonts w:hint="eastAsia"/>
              </w:rPr>
              <w:fldChar w:fldCharType="end"/>
            </w:r>
          </w:p>
          <w:p>
            <w:pPr>
              <w:pStyle w:val="25"/>
              <w:tabs>
                <w:tab w:val="left" w:leader="none" w:pos="1588"/>
              </w:tabs>
              <w:ind w:left="530" w:leftChars="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［電子申請］</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ながの電子申請サービス</w:t>
            </w:r>
          </w:p>
          <w:p>
            <w:pPr>
              <w:pStyle w:val="25"/>
              <w:tabs>
                <w:tab w:val="left" w:leader="none" w:pos="1588"/>
                <w:tab w:val="left" w:leader="none" w:pos="2352"/>
              </w:tabs>
              <w:ind w:left="530" w:leftChars="0"/>
              <w:rPr>
                <w:rFonts w:hint="default"/>
                <w:color w:val="FF0000"/>
              </w:rPr>
            </w:pP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［持参］</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color w:val="000000" w:themeColor="text1"/>
                <w:sz w:val="22"/>
              </w:rPr>
              <w:t>こども政策課</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第一庁舎２階</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、行政資料コーナー</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第一庁舎３階</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w:t>
            </w:r>
            <w:r>
              <w:rPr>
                <w:rFonts w:hint="default" w:ascii="ＭＳ Ｐゴシック" w:hAnsi="ＭＳ Ｐゴシック" w:eastAsia="ＭＳ Ｐゴシック"/>
                <w:color w:val="000000" w:themeColor="text1"/>
                <w:sz w:val="22"/>
              </w:rPr>
              <w:tab/>
            </w:r>
            <w:r>
              <w:rPr>
                <w:rFonts w:hint="eastAsia" w:ascii="ＭＳ Ｐゴシック" w:hAnsi="ＭＳ Ｐゴシック" w:eastAsia="ＭＳ Ｐゴシック"/>
                <w:color w:val="000000" w:themeColor="text1"/>
                <w:sz w:val="22"/>
              </w:rPr>
              <w:t>各支所</w:t>
            </w:r>
          </w:p>
        </w:tc>
      </w:tr>
    </w:tbl>
    <w:p>
      <w:pPr>
        <w:pStyle w:val="0"/>
        <w:spacing w:line="180" w:lineRule="exact"/>
        <w:rPr>
          <w:rFonts w:hint="eastAsia"/>
          <w:color w:val="FF0000"/>
        </w:rPr>
      </w:pPr>
    </w:p>
    <w:sectPr>
      <w:pgSz w:w="11907" w:h="16840"/>
      <w:pgMar w:top="851" w:right="1134" w:bottom="284" w:left="1134" w:header="851" w:footer="5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HG丸ｺﾞｼｯｸM-PRO">
    <w:panose1 w:val="00000000000000000000"/>
    <w:charset w:val="80"/>
    <w:family w:val="modern"/>
    <w:pitch w:val="fixed"/>
    <w:sig w:usb0="00000000" w:usb1="00000000" w:usb2="00000000" w:usb3="00000000" w:csb0="9F000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pitch w:val="fixed"/>
    <w:sig w:usb0="00000000" w:usb1="00000000" w:usb2="00000000" w:usb3="00000000" w:csb0="9F000200" w:csb1="00000000"/>
  </w:font>
  <w:font w:name="HG丸ｺﾞｼｯｸM-PRO">
    <w:panose1 w:val="00000000000000000000"/>
    <w:charset w:val="80"/>
    <w:family w:val="modern"/>
    <w:pitch w:val="fixed"/>
    <w:sig w:usb0="00000000" w:usb1="00000000" w:usb2="00000000" w:usb3="00000000" w:csb0="9F000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E2216CC"/>
    <w:lvl w:ilvl="0" w:tplc="9BDCBED2">
      <w:start w:val="1"/>
      <w:numFmt w:val="decimalFullWidth"/>
      <w:lvlText w:val="%1"/>
      <w:lvlJc w:val="left"/>
      <w:pPr>
        <w:ind w:left="530" w:hanging="420"/>
      </w:pPr>
      <w:rPr>
        <w:rFonts w:hint="eastAsia"/>
      </w:r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customStyle="1">
    <w:name w:val="Default"/>
    <w:next w:val="23"/>
    <w:link w:val="0"/>
    <w:uiPriority w:val="0"/>
    <w:pPr>
      <w:widowControl w:val="0"/>
      <w:autoSpaceDE w:val="0"/>
      <w:autoSpaceDN w:val="0"/>
      <w:adjustRightInd w:val="0"/>
    </w:pPr>
    <w:rPr>
      <w:rFonts w:ascii="ＭＳ" w:hAnsi="ＭＳ" w:eastAsia="ＭＳ"/>
      <w:color w:val="000000"/>
      <w:kern w:val="0"/>
      <w:sz w:val="24"/>
    </w:rPr>
  </w:style>
  <w:style w:type="character" w:styleId="24">
    <w:name w:val="FollowedHyperlink"/>
    <w:basedOn w:val="10"/>
    <w:next w:val="24"/>
    <w:link w:val="0"/>
    <w:uiPriority w:val="0"/>
    <w:rPr>
      <w:color w:val="800080" w:themeColor="followedHyperlink"/>
      <w:u w:val="single" w:color="auto"/>
    </w:rPr>
  </w:style>
  <w:style w:type="paragraph" w:styleId="25">
    <w:name w:val="List Paragraph"/>
    <w:basedOn w:val="0"/>
    <w:next w:val="25"/>
    <w:link w:val="0"/>
    <w:uiPriority w:val="0"/>
    <w:qFormat/>
    <w:pPr>
      <w:ind w:left="840" w:leftChars="400"/>
    </w:p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81</Words>
  <Characters>466</Characters>
  <Application>JUST Note</Application>
  <Lines>3</Lines>
  <Paragraphs>1</Paragraphs>
  <Company>長野市役所</Company>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00047218</dc:creator>
  <cp:lastModifiedBy>田中　彰</cp:lastModifiedBy>
  <cp:lastPrinted>2025-04-24T07:10:00Z</cp:lastPrinted>
  <dcterms:created xsi:type="dcterms:W3CDTF">2021-10-04T06:54:00Z</dcterms:created>
  <dcterms:modified xsi:type="dcterms:W3CDTF">2025-04-28T02:13:34Z</dcterms:modified>
  <cp:revision>21</cp:revision>
</cp:coreProperties>
</file>