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rPr>
      </w:pPr>
      <w:bookmarkStart w:id="0" w:name="_GoBack"/>
      <w:bookmarkEnd w:id="0"/>
      <w:r>
        <w:rPr>
          <w:rFonts w:hint="eastAsia"/>
          <w:spacing w:val="90"/>
          <w:kern w:val="0"/>
          <w:fitText w:val="1920" w:id="1"/>
        </w:rPr>
        <w:t>一般販売</w:t>
      </w:r>
      <w:r>
        <w:rPr>
          <w:rFonts w:hint="eastAsia"/>
          <w:kern w:val="0"/>
          <w:fitText w:val="1920" w:id="1"/>
        </w:rPr>
        <w:t>業</w:t>
      </w:r>
    </w:p>
    <w:p>
      <w:pPr>
        <w:pStyle w:val="0"/>
        <w:autoSpaceDE w:val="0"/>
        <w:autoSpaceDN w:val="0"/>
        <w:jc w:val="center"/>
        <w:rPr>
          <w:rFonts w:hint="default"/>
        </w:rPr>
      </w:pPr>
      <w:r>
        <w:rPr>
          <w:rFonts w:hint="eastAsia"/>
        </w:rPr>
        <w:t>　毒物劇物　農業用品目販売業　登録申請書</w:t>
      </w:r>
    </w:p>
    <w:p>
      <w:pPr>
        <w:pStyle w:val="0"/>
        <w:autoSpaceDE w:val="0"/>
        <w:autoSpaceDN w:val="0"/>
        <w:jc w:val="center"/>
        <w:rPr>
          <w:rFonts w:hint="eastAsia"/>
        </w:rPr>
      </w:pPr>
      <w:r>
        <w:rPr>
          <w:rFonts w:hint="eastAsia"/>
          <w:spacing w:val="20"/>
          <w:kern w:val="0"/>
          <w:fitText w:val="1920" w:id="2"/>
        </w:rPr>
        <w:t>特定品目販売</w:t>
      </w:r>
      <w:r>
        <w:rPr>
          <w:rFonts w:hint="eastAsia"/>
          <w:kern w:val="0"/>
          <w:fitText w:val="1920" w:id="2"/>
        </w:rPr>
        <w:t>業</w:t>
      </w:r>
    </w:p>
    <w:p>
      <w:pPr>
        <w:pStyle w:val="0"/>
        <w:rPr>
          <w:rFonts w:hint="eastAsia"/>
        </w:rPr>
      </w:pPr>
    </w:p>
    <w:tbl>
      <w:tblPr>
        <w:tblStyle w:val="11"/>
        <w:tblW w:w="913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Look w:firstRow="0" w:lastRow="0" w:firstColumn="0" w:lastColumn="0" w:noHBand="1" w:noVBand="1" w:val="0600"/>
      </w:tblPr>
      <w:tblGrid>
        <w:gridCol w:w="2047"/>
        <w:gridCol w:w="7087"/>
      </w:tblGrid>
      <w:tr>
        <w:trPr>
          <w:cantSplit/>
          <w:trHeight w:val="2381" w:hRule="atLeast"/>
        </w:trPr>
        <w:tc>
          <w:tcPr>
            <w:tcW w:w="204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店舗の所在地及び</w:t>
            </w:r>
          </w:p>
          <w:p>
            <w:pPr>
              <w:pStyle w:val="0"/>
              <w:jc w:val="center"/>
              <w:rPr>
                <w:rFonts w:hint="default"/>
              </w:rPr>
            </w:pPr>
            <w:r>
              <w:rPr>
                <w:rFonts w:hint="eastAsia"/>
              </w:rPr>
              <w:t>名　　　　　　称</w:t>
            </w:r>
          </w:p>
        </w:tc>
        <w:tc>
          <w:tcPr>
            <w:tcW w:w="708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p>
        </w:tc>
      </w:tr>
      <w:tr>
        <w:trPr>
          <w:cantSplit/>
          <w:trHeight w:val="2381" w:hRule="atLeast"/>
        </w:trPr>
        <w:tc>
          <w:tcPr>
            <w:tcW w:w="204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備　　　　　　考</w:t>
            </w:r>
          </w:p>
        </w:tc>
        <w:tc>
          <w:tcPr>
            <w:tcW w:w="7087"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top"/>
          </w:tcPr>
          <w:p>
            <w:pPr>
              <w:pStyle w:val="0"/>
              <w:rPr>
                <w:rFonts w:hint="eastAsia"/>
                <w:spacing w:val="-4"/>
              </w:rPr>
            </w:pPr>
          </w:p>
          <w:p>
            <w:pPr>
              <w:pStyle w:val="0"/>
              <w:rPr>
                <w:rFonts w:hint="default"/>
                <w:spacing w:val="-4"/>
              </w:rPr>
            </w:pPr>
          </w:p>
          <w:p>
            <w:pPr>
              <w:pStyle w:val="0"/>
              <w:rPr>
                <w:rFonts w:hint="eastAsia"/>
                <w:spacing w:val="-4"/>
              </w:rPr>
            </w:pPr>
          </w:p>
          <w:p>
            <w:pPr>
              <w:pStyle w:val="0"/>
              <w:rPr>
                <w:rFonts w:hint="default"/>
              </w:rPr>
            </w:pPr>
            <w:r>
              <w:rPr>
                <w:rFonts w:hint="default"/>
                <w:spacing w:val="-4"/>
              </w:rPr>
              <w:t xml:space="preserve"> </w:t>
            </w:r>
            <w:r>
              <w:rPr>
                <w:rFonts w:hint="eastAsia"/>
              </w:rPr>
              <w:t>　</w:t>
            </w:r>
            <w:r>
              <w:rPr>
                <w:rFonts w:hint="default"/>
                <w:spacing w:val="-4"/>
              </w:rPr>
              <w:t xml:space="preserve">                             </w:t>
            </w:r>
            <w:r>
              <w:rPr>
                <w:rFonts w:hint="eastAsia"/>
              </w:rPr>
              <w:t>（〒）</w:t>
            </w:r>
          </w:p>
          <w:p>
            <w:pPr>
              <w:pStyle w:val="0"/>
              <w:rPr>
                <w:rFonts w:hint="eastAsia"/>
                <w:spacing w:val="-4"/>
              </w:rPr>
            </w:pPr>
          </w:p>
          <w:p>
            <w:pPr>
              <w:pStyle w:val="0"/>
              <w:rPr>
                <w:rFonts w:hint="default"/>
              </w:rPr>
            </w:pPr>
            <w:r>
              <w:rPr>
                <w:rFonts w:hint="default"/>
                <w:spacing w:val="-4"/>
              </w:rPr>
              <w:t xml:space="preserve">                                </w:t>
            </w:r>
            <w:r>
              <w:rPr>
                <w:rFonts w:hint="eastAsia"/>
              </w:rPr>
              <w:t>（電話）</w:t>
            </w:r>
          </w:p>
        </w:tc>
      </w:tr>
    </w:tbl>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spacing w:val="90"/>
          <w:kern w:val="0"/>
          <w:fitText w:val="1920" w:id="3"/>
        </w:rPr>
        <w:t>一般販売</w:t>
      </w:r>
      <w:r>
        <w:rPr>
          <w:rFonts w:hint="eastAsia"/>
          <w:kern w:val="0"/>
          <w:fitText w:val="1920" w:id="3"/>
        </w:rPr>
        <w:t>業</w:t>
      </w:r>
    </w:p>
    <w:p>
      <w:pPr>
        <w:pStyle w:val="0"/>
        <w:rPr>
          <w:rFonts w:hint="default"/>
        </w:rPr>
      </w:pPr>
      <w:r>
        <w:rPr>
          <w:rFonts w:hint="default"/>
        </w:rPr>
        <w:t xml:space="preserve">    </w:t>
      </w:r>
      <w:r>
        <w:rPr>
          <w:rFonts w:hint="eastAsia"/>
        </w:rPr>
        <w:t>上記により、毒物劇物の</w:t>
      </w:r>
      <w:r>
        <w:rPr>
          <w:rFonts w:hint="default"/>
        </w:rPr>
        <w:t xml:space="preserve">  </w:t>
      </w:r>
      <w:r>
        <w:rPr>
          <w:rFonts w:hint="eastAsia"/>
          <w:kern w:val="0"/>
          <w:fitText w:val="1920" w:id="4"/>
        </w:rPr>
        <w:t>農業用品目販売業</w:t>
      </w:r>
      <w:r>
        <w:rPr>
          <w:rFonts w:hint="default"/>
        </w:rPr>
        <w:t xml:space="preserve">  </w:t>
      </w:r>
      <w:r>
        <w:rPr>
          <w:rFonts w:hint="eastAsia"/>
        </w:rPr>
        <w:t>の登録を申請します。</w:t>
      </w:r>
    </w:p>
    <w:p>
      <w:pPr>
        <w:pStyle w:val="0"/>
        <w:rPr>
          <w:rFonts w:hint="default"/>
        </w:rPr>
      </w:pPr>
      <w:r>
        <w:rPr>
          <w:rFonts w:hint="default"/>
        </w:rPr>
        <w:t xml:space="preserve">                 </w:t>
      </w:r>
      <w:r>
        <w:rPr>
          <w:rFonts w:hint="eastAsia"/>
        </w:rPr>
        <w:t>　</w:t>
      </w:r>
      <w:r>
        <w:rPr>
          <w:rFonts w:hint="default"/>
        </w:rPr>
        <w:t xml:space="preserve">         </w:t>
      </w:r>
      <w:r>
        <w:rPr>
          <w:rFonts w:hint="eastAsia"/>
          <w:spacing w:val="20"/>
          <w:kern w:val="0"/>
          <w:fitText w:val="1920" w:id="5"/>
        </w:rPr>
        <w:t>特定品目販売</w:t>
      </w:r>
      <w:r>
        <w:rPr>
          <w:rFonts w:hint="eastAsia"/>
          <w:kern w:val="0"/>
          <w:fitText w:val="1920" w:id="5"/>
        </w:rPr>
        <w:t>業</w:t>
      </w:r>
    </w:p>
    <w:p>
      <w:pPr>
        <w:pStyle w:val="0"/>
        <w:rPr>
          <w:rFonts w:hint="default"/>
        </w:rPr>
      </w:pP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p>
    <w:p>
      <w:pPr>
        <w:pStyle w:val="0"/>
        <w:ind w:left="3118" w:leftChars="1299"/>
        <w:rPr>
          <w:rFonts w:hint="default"/>
        </w:rPr>
      </w:pPr>
      <w:r>
        <w:rPr>
          <w:rFonts w:hint="eastAsia"/>
        </w:rPr>
        <w:t>住　所（法人にあっては、主たる事務所の所在地）</w:t>
      </w:r>
    </w:p>
    <w:p>
      <w:pPr>
        <w:pStyle w:val="0"/>
        <w:rPr>
          <w:rFonts w:hint="eastAsia"/>
        </w:rPr>
      </w:pPr>
    </w:p>
    <w:p>
      <w:pPr>
        <w:pStyle w:val="0"/>
        <w:rPr>
          <w:rFonts w:hint="eastAsia"/>
        </w:rPr>
      </w:pPr>
    </w:p>
    <w:p>
      <w:pPr>
        <w:pStyle w:val="0"/>
        <w:rPr>
          <w:rFonts w:hint="default"/>
        </w:rPr>
      </w:pPr>
    </w:p>
    <w:p>
      <w:pPr>
        <w:pStyle w:val="0"/>
        <w:ind w:left="3118" w:leftChars="1299"/>
        <w:rPr>
          <w:rFonts w:hint="default"/>
        </w:rPr>
      </w:pPr>
      <w:r>
        <w:rPr>
          <w:rFonts w:hint="eastAsia"/>
        </w:rPr>
        <w:t>氏　名（法人にあっては、名称及び代表者の氏名）</w:t>
      </w:r>
    </w:p>
    <w:p>
      <w:pPr>
        <w:pStyle w:val="0"/>
        <w:rPr>
          <w:rFonts w:hint="eastAsia"/>
        </w:rPr>
      </w:pPr>
    </w:p>
    <w:p>
      <w:pPr>
        <w:pStyle w:val="0"/>
        <w:rPr>
          <w:rFonts w:hint="eastAsia"/>
        </w:rPr>
      </w:pPr>
    </w:p>
    <w:p>
      <w:pPr>
        <w:pStyle w:val="0"/>
        <w:ind w:left="3828" w:leftChars="1595"/>
        <w:jc w:val="right"/>
        <w:rPr>
          <w:rFonts w:hint="default"/>
        </w:rPr>
      </w:pPr>
    </w:p>
    <w:p>
      <w:pPr>
        <w:pStyle w:val="0"/>
        <w:rPr>
          <w:rFonts w:hint="default"/>
        </w:rPr>
      </w:pPr>
    </w:p>
    <w:p>
      <w:pPr>
        <w:pStyle w:val="0"/>
        <w:rPr>
          <w:rFonts w:hint="eastAsia"/>
        </w:rPr>
      </w:pPr>
    </w:p>
    <w:p>
      <w:pPr>
        <w:pStyle w:val="0"/>
        <w:rPr>
          <w:rFonts w:hint="eastAsia"/>
        </w:rPr>
      </w:pPr>
    </w:p>
    <w:p>
      <w:pPr>
        <w:pStyle w:val="0"/>
        <w:rPr>
          <w:rFonts w:hint="eastAsia"/>
        </w:rPr>
      </w:pPr>
    </w:p>
    <w:p>
      <w:pPr>
        <w:pStyle w:val="0"/>
        <w:rPr>
          <w:rFonts w:hint="default"/>
        </w:rPr>
      </w:pPr>
      <w:r>
        <w:rPr>
          <w:rFonts w:hint="default"/>
        </w:rPr>
        <w:t xml:space="preserve">    </w:t>
      </w:r>
      <w:r>
        <w:rPr>
          <w:rFonts w:hint="eastAsia"/>
        </w:rPr>
        <w:t>長野県知事</w:t>
      </w:r>
    </w:p>
    <w:p>
      <w:pPr>
        <w:pStyle w:val="0"/>
        <w:ind w:firstLine="480" w:firstLineChars="200"/>
        <w:rPr>
          <w:rFonts w:hint="default"/>
          <w:color w:val="auto"/>
        </w:rPr>
        <w:sectPr>
          <w:pgSz w:w="11906" w:h="16838"/>
          <w:pgMar w:top="1701" w:right="1418" w:bottom="1418" w:left="1418" w:header="720" w:footer="720" w:gutter="0"/>
          <w:cols w:space="720"/>
          <w:noEndnote w:val="1"/>
          <w:textDirection w:val="lrTb"/>
          <w:docGrid w:linePitch="326"/>
        </w:sectPr>
      </w:pPr>
      <w:r>
        <w:rPr>
          <w:rFonts w:hint="eastAsia"/>
        </w:rPr>
        <w:t>長野市長　　</w:t>
      </w:r>
      <w:r>
        <w:rPr>
          <w:rFonts w:hint="default"/>
        </w:rPr>
        <w:t xml:space="preserve">          </w:t>
      </w:r>
      <w:r>
        <w:rPr>
          <w:rFonts w:hint="eastAsia"/>
        </w:rPr>
        <w:t>　殿</w:t>
      </w:r>
    </w:p>
    <w:p>
      <w:pPr>
        <w:pStyle w:val="0"/>
        <w:jc w:val="center"/>
        <w:rPr>
          <w:rFonts w:hint="default"/>
        </w:rPr>
      </w:pPr>
      <w:r>
        <w:rPr>
          <w:rFonts w:hint="eastAsia"/>
        </w:rPr>
        <w:t>毒物劇物（一般、農業用品目、特定品目）販売業登録申請</w:t>
      </w:r>
    </w:p>
    <w:p>
      <w:pPr>
        <w:pStyle w:val="0"/>
        <w:rPr>
          <w:rFonts w:hint="default"/>
        </w:rPr>
      </w:pPr>
    </w:p>
    <w:tbl>
      <w:tblPr>
        <w:tblStyle w:val="11"/>
        <w:tblW w:w="0" w:type="auto"/>
        <w:tblInd w:w="117"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56" w:type="dxa"/>
          <w:bottom w:w="0" w:type="dxa"/>
          <w:right w:w="56" w:type="dxa"/>
        </w:tblCellMar>
        <w:tblLook w:firstRow="0" w:lastRow="0" w:firstColumn="0" w:lastColumn="0" w:noHBand="1" w:noVBand="1" w:val="0600"/>
      </w:tblPr>
      <w:tblGrid>
        <w:gridCol w:w="1353"/>
        <w:gridCol w:w="7658"/>
      </w:tblGrid>
      <w:tr>
        <w:trPr>
          <w:trHeight w:val="907" w:hRule="atLeast"/>
        </w:trPr>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事　　項</w:t>
            </w:r>
          </w:p>
        </w:tc>
        <w:tc>
          <w:tcPr>
            <w:tcW w:w="7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毒物劇物販売業の登録申請をするとき</w:t>
            </w:r>
          </w:p>
        </w:tc>
      </w:tr>
      <w:tr>
        <w:trPr>
          <w:cantSplit/>
          <w:trHeight w:val="1134" w:hRule="atLeast"/>
        </w:trPr>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根拠法令</w:t>
            </w:r>
          </w:p>
        </w:tc>
        <w:tc>
          <w:tcPr>
            <w:tcW w:w="7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法第４条、第５条、</w:t>
            </w:r>
          </w:p>
          <w:p>
            <w:pPr>
              <w:pStyle w:val="0"/>
              <w:rPr>
                <w:rFonts w:hint="default"/>
              </w:rPr>
            </w:pPr>
            <w:r>
              <w:rPr>
                <w:rFonts w:hint="eastAsia"/>
              </w:rPr>
              <w:t>施行令第</w:t>
            </w:r>
            <w:r>
              <w:rPr>
                <w:rFonts w:hint="default"/>
              </w:rPr>
              <w:t>33</w:t>
            </w:r>
            <w:r>
              <w:rPr>
                <w:rFonts w:hint="eastAsia"/>
              </w:rPr>
              <w:t>条、第</w:t>
            </w:r>
            <w:r>
              <w:rPr>
                <w:rFonts w:hint="default"/>
              </w:rPr>
              <w:t>37</w:t>
            </w:r>
            <w:r>
              <w:rPr>
                <w:rFonts w:hint="eastAsia"/>
              </w:rPr>
              <w:t>条</w:t>
            </w:r>
          </w:p>
          <w:p>
            <w:pPr>
              <w:pStyle w:val="0"/>
              <w:rPr>
                <w:rFonts w:hint="default"/>
              </w:rPr>
            </w:pPr>
            <w:r>
              <w:rPr>
                <w:rFonts w:hint="eastAsia"/>
              </w:rPr>
              <w:t>施行規則第２条、第４条の２、第４条の３、第４条の４</w:t>
            </w:r>
          </w:p>
        </w:tc>
      </w:tr>
      <w:tr>
        <w:trPr>
          <w:trHeight w:val="907" w:hRule="atLeast"/>
        </w:trPr>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提出部数</w:t>
            </w:r>
          </w:p>
        </w:tc>
        <w:tc>
          <w:tcPr>
            <w:tcW w:w="7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長野市内　　１部提出</w:t>
            </w:r>
          </w:p>
          <w:p>
            <w:pPr>
              <w:pStyle w:val="0"/>
              <w:rPr>
                <w:rFonts w:hint="default"/>
              </w:rPr>
            </w:pPr>
            <w:r>
              <w:rPr>
                <w:rFonts w:hint="eastAsia"/>
              </w:rPr>
              <w:t>長野市以外　２部提出（正１部　薬事管理課、副１部　保健所）</w:t>
            </w:r>
          </w:p>
        </w:tc>
      </w:tr>
      <w:tr>
        <w:trPr>
          <w:cantSplit/>
          <w:trHeight w:val="2835" w:hRule="atLeast"/>
        </w:trPr>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添付書類</w:t>
            </w:r>
          </w:p>
        </w:tc>
        <w:tc>
          <w:tcPr>
            <w:tcW w:w="7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店舗の平面図（毒物劇物貯蔵施設の設置場所を記入）</w:t>
            </w:r>
          </w:p>
          <w:p>
            <w:pPr>
              <w:pStyle w:val="0"/>
              <w:ind w:left="240" w:hanging="240" w:hangingChars="100"/>
              <w:rPr>
                <w:rFonts w:hint="default"/>
              </w:rPr>
            </w:pPr>
            <w:r>
              <w:rPr>
                <w:rFonts w:hint="eastAsia"/>
              </w:rPr>
              <w:t>２　申請者が法人であるときは定款若しくは寄付行為、又は登記簿の謄本</w:t>
            </w:r>
          </w:p>
          <w:p>
            <w:pPr>
              <w:pStyle w:val="0"/>
              <w:ind w:left="240" w:hanging="240" w:hangingChars="100"/>
              <w:rPr>
                <w:rFonts w:hint="default"/>
              </w:rPr>
            </w:pPr>
            <w:r>
              <w:rPr>
                <w:rFonts w:hint="eastAsia"/>
              </w:rPr>
              <w:t>３　毒物劇物貯蔵施設の図面（たて、横、高さを記入）</w:t>
            </w:r>
          </w:p>
          <w:p>
            <w:pPr>
              <w:pStyle w:val="0"/>
              <w:rPr>
                <w:rFonts w:hint="default"/>
              </w:rPr>
            </w:pPr>
            <w:r>
              <w:rPr>
                <w:rFonts w:hint="eastAsia"/>
              </w:rPr>
              <w:t>注）</w:t>
            </w:r>
            <w:r>
              <w:rPr>
                <w:rFonts w:hint="default"/>
              </w:rPr>
              <w:t xml:space="preserve"> </w:t>
            </w:r>
            <w:r>
              <w:rPr>
                <w:rFonts w:hint="eastAsia"/>
              </w:rPr>
              <w:t>毒物劇物を直接に取り扱わない販売業にあっては貯蔵施設の図面を要しない｡</w:t>
            </w:r>
          </w:p>
          <w:p>
            <w:pPr>
              <w:pStyle w:val="0"/>
              <w:ind w:left="240" w:hanging="240" w:hangingChars="100"/>
              <w:rPr>
                <w:rFonts w:hint="default"/>
              </w:rPr>
            </w:pPr>
            <w:r>
              <w:rPr>
                <w:rFonts w:hint="eastAsia"/>
              </w:rPr>
              <w:t>４　毒物劇物を直接取り扱わない販売業にあっては毒物劇物、譲受書等の流れが分かるフローチャート</w:t>
            </w:r>
          </w:p>
        </w:tc>
      </w:tr>
      <w:tr>
        <w:trPr>
          <w:trHeight w:val="907" w:hRule="atLeast"/>
        </w:trPr>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手数料</w:t>
            </w:r>
          </w:p>
        </w:tc>
        <w:tc>
          <w:tcPr>
            <w:tcW w:w="7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長野市内：</w:t>
            </w:r>
            <w:r>
              <w:rPr>
                <w:rFonts w:hint="eastAsia"/>
              </w:rPr>
              <w:t>15,400</w:t>
            </w:r>
            <w:r>
              <w:rPr>
                <w:rFonts w:hint="eastAsia"/>
              </w:rPr>
              <w:t>円</w:t>
            </w:r>
          </w:p>
          <w:p>
            <w:pPr>
              <w:pStyle w:val="0"/>
              <w:rPr>
                <w:rFonts w:hint="default"/>
              </w:rPr>
            </w:pPr>
            <w:r>
              <w:rPr>
                <w:rFonts w:hint="eastAsia"/>
              </w:rPr>
              <w:t>長野市以外：長野県収入証紙</w:t>
            </w:r>
            <w:r>
              <w:rPr>
                <w:rFonts w:hint="default"/>
              </w:rPr>
              <w:t xml:space="preserve"> </w:t>
            </w:r>
            <w:r>
              <w:rPr>
                <w:rFonts w:hint="eastAsia"/>
              </w:rPr>
              <w:t>15,400</w:t>
            </w:r>
            <w:r>
              <w:rPr>
                <w:rFonts w:hint="eastAsia"/>
              </w:rPr>
              <w:t>円</w:t>
            </w:r>
          </w:p>
        </w:tc>
      </w:tr>
      <w:tr>
        <w:trPr>
          <w:cantSplit/>
          <w:trHeight w:val="1474" w:hRule="atLeast"/>
        </w:trPr>
        <w:tc>
          <w:tcPr>
            <w:tcW w:w="13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その他</w:t>
            </w:r>
          </w:p>
        </w:tc>
        <w:tc>
          <w:tcPr>
            <w:tcW w:w="76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副申（様式第</w:t>
            </w:r>
            <w:r>
              <w:rPr>
                <w:rFonts w:hint="eastAsia"/>
              </w:rPr>
              <w:t>18</w:t>
            </w:r>
            <w:r>
              <w:rPr>
                <w:rFonts w:hint="eastAsia"/>
              </w:rPr>
              <w:t>号）</w:t>
            </w:r>
          </w:p>
          <w:p>
            <w:pPr>
              <w:pStyle w:val="0"/>
              <w:rPr>
                <w:rFonts w:hint="default"/>
              </w:rPr>
            </w:pPr>
            <w:r>
              <w:rPr>
                <w:rFonts w:hint="eastAsia"/>
              </w:rPr>
              <w:t>注）毒物劇物取扱責任者設置届を同時に提出する。</w:t>
            </w:r>
          </w:p>
          <w:p>
            <w:pPr>
              <w:pStyle w:val="0"/>
              <w:ind w:left="480" w:leftChars="200"/>
              <w:rPr>
                <w:rFonts w:hint="default"/>
              </w:rPr>
            </w:pPr>
            <w:r>
              <w:rPr>
                <w:rFonts w:hint="eastAsia"/>
              </w:rPr>
              <w:t>毒物劇物を直接に取り扱わない場合、その旨を備考欄に記載すること（毒物劇物取扱責任者設置届は不要）</w:t>
            </w:r>
          </w:p>
          <w:p>
            <w:pPr>
              <w:pStyle w:val="0"/>
              <w:rPr>
                <w:rFonts w:hint="eastAsia"/>
              </w:rPr>
            </w:pPr>
            <w:r>
              <w:rPr>
                <w:rFonts w:hint="eastAsia"/>
              </w:rPr>
              <w:t>特定品目→一般　などは、業種が異なることから、廃止、新規の手続きが必要</w:t>
            </w:r>
          </w:p>
          <w:p>
            <w:pPr>
              <w:pStyle w:val="0"/>
              <w:rPr>
                <w:rFonts w:hint="eastAsia"/>
              </w:rPr>
            </w:pPr>
            <w:r>
              <w:rPr>
                <w:rFonts w:hint="eastAsia"/>
              </w:rPr>
              <w:t>輸入業又は販売業において、現品取扱のない事業所が同一ビル内で移転</w:t>
            </w:r>
            <w:r>
              <w:rPr>
                <w:rFonts w:hint="eastAsia"/>
              </w:rPr>
              <w:t>(</w:t>
            </w:r>
            <w:r>
              <w:rPr>
                <w:rFonts w:hint="eastAsia"/>
              </w:rPr>
              <w:t>フロア内移動または階移動</w:t>
            </w:r>
            <w:r>
              <w:rPr>
                <w:rFonts w:hint="eastAsia"/>
              </w:rPr>
              <w:t>)</w:t>
            </w:r>
            <w:r>
              <w:rPr>
                <w:rFonts w:hint="eastAsia"/>
              </w:rPr>
              <w:t>する場合については、変更届で手続きすることができる。</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default"/>
        </w:rPr>
      </w:pPr>
      <w:r>
        <w:rPr>
          <w:rFonts w:hint="eastAsia"/>
        </w:rPr>
        <w:t>毒物劇物の商品と毒物劇物譲受書（法第</w:t>
      </w:r>
      <w:r>
        <w:rPr>
          <w:rFonts w:hint="eastAsia"/>
        </w:rPr>
        <w:t>14</w:t>
      </w:r>
      <w:r>
        <w:rPr>
          <w:rFonts w:hint="eastAsia"/>
        </w:rPr>
        <w:t>条）の経路（例）</w:t>
      </w:r>
    </w:p>
    <w:p>
      <w:pPr>
        <w:pStyle w:val="0"/>
        <w:rPr>
          <w:rFonts w:hint="eastAsia"/>
        </w:rPr>
      </w:pPr>
    </w:p>
    <w:p>
      <w:pPr>
        <w:pStyle w:val="0"/>
        <w:rPr>
          <w:rFonts w:hint="eastAsia"/>
        </w:rPr>
      </w:pPr>
    </w:p>
    <w:p>
      <w:pPr>
        <w:pStyle w:val="0"/>
        <w:rPr>
          <w:rFonts w:hint="eastAsia"/>
        </w:rPr>
      </w:pPr>
    </w:p>
    <w:tbl>
      <w:tblPr>
        <w:tblStyle w:val="11"/>
        <w:tblW w:w="5953" w:type="dxa"/>
        <w:tblInd w:w="950" w:type="dxa"/>
        <w:tblLayout w:type="fixed"/>
        <w:tblCellMar>
          <w:left w:w="99" w:type="dxa"/>
          <w:right w:w="99" w:type="dxa"/>
        </w:tblCellMar>
        <w:tblLook w:firstRow="0" w:lastRow="0" w:firstColumn="0" w:lastColumn="0" w:noHBand="1" w:noVBand="1" w:val="0600"/>
      </w:tblPr>
      <w:tblGrid>
        <w:gridCol w:w="5953"/>
      </w:tblGrid>
      <w:tr>
        <w:trPr>
          <w:trHeight w:val="1134" w:hRule="atLeast"/>
        </w:trPr>
        <w:tc>
          <w:tcPr>
            <w:tcW w:w="5953" w:type="dxa"/>
            <w:tcBorders>
              <w:top w:val="double" w:color="auto" w:sz="6" w:space="0"/>
              <w:left w:val="double" w:color="auto" w:sz="6" w:space="0"/>
              <w:bottom w:val="double" w:color="auto" w:sz="6" w:space="0"/>
              <w:right w:val="double" w:color="000000" w:sz="6" w:space="0"/>
              <w:tl2br w:val="none" w:color="auto" w:sz="0" w:space="0"/>
              <w:tr2bl w:val="none" w:color="auto" w:sz="0" w:space="0"/>
            </w:tcBorders>
            <w:shd w:val="clear" w:color="auto" w:fill="auto"/>
            <w:noWrap/>
            <w:vAlign w:val="center"/>
          </w:tcPr>
          <w:p>
            <w:pPr>
              <w:pStyle w:val="0"/>
              <w:jc w:val="center"/>
              <w:rPr>
                <w:rFonts w:hint="eastAsia"/>
              </w:rPr>
            </w:pPr>
          </w:p>
          <w:p>
            <w:pPr>
              <w:pStyle w:val="0"/>
              <w:jc w:val="center"/>
              <w:rPr>
                <w:rFonts w:hint="default"/>
              </w:rPr>
            </w:pPr>
            <w:r>
              <w:rPr>
                <w:rFonts w:hint="eastAsia"/>
              </w:rPr>
              <mc:AlternateContent>
                <mc:Choice Requires="wpg">
                  <w:drawing>
                    <wp:anchor simplePos="0" relativeHeight="4" behindDoc="0" locked="0" layoutInCell="1" hidden="0" allowOverlap="1">
                      <wp:simplePos x="0" y="0"/>
                      <wp:positionH relativeFrom="column">
                        <wp:posOffset>3713480</wp:posOffset>
                      </wp:positionH>
                      <wp:positionV relativeFrom="paragraph">
                        <wp:posOffset>142240</wp:posOffset>
                      </wp:positionV>
                      <wp:extent cx="244475" cy="2787015"/>
                      <wp:effectExtent l="10795" t="5080" r="5715" b="39370"/>
                      <wp:wrapNone/>
                      <wp:docPr id="1026" name="オブジェクト 0"/>
                      <a:graphic xmlns:a="http://schemas.openxmlformats.org/drawingml/2006/main">
                        <a:graphicData uri="http://schemas.microsoft.com/office/word/2010/wordprocessingGroup">
                          <wpg:wgp>
                            <wpg:cNvGrpSpPr/>
                            <wpg:grpSpPr>
                              <a:xfrm>
                                <a:off x="0" y="0"/>
                                <a:ext cx="244475" cy="2787015"/>
                                <a:chOff x="8925" y="3133"/>
                                <a:chExt cx="385" cy="4080"/>
                              </a:xfrm>
                            </wpg:grpSpPr>
                            <wps:wsp>
                              <wps:cNvPr id="1027" name="オブジェクト 0"/>
                              <wps:cNvSpPr/>
                              <wps:spPr>
                                <a:xfrm>
                                  <a:off x="8980" y="3133"/>
                                  <a:ext cx="330" cy="0"/>
                                </a:xfrm>
                                <a:prstGeom prst="line"/>
                                <a:noFill/>
                                <a:ln w="9525">
                                  <a:solidFill>
                                    <a:sysClr val="windowText" lastClr="000000"/>
                                  </a:solidFill>
                                  <a:miter/>
                                </a:ln>
                              </wps:spPr>
                              <wps:bodyPr/>
                            </wps:wsp>
                            <wps:wsp>
                              <wps:cNvPr id="1028" name="オブジェクト 0"/>
                              <wps:cNvSpPr/>
                              <wps:spPr>
                                <a:xfrm>
                                  <a:off x="9310" y="3148"/>
                                  <a:ext cx="0" cy="4065"/>
                                </a:xfrm>
                                <a:prstGeom prst="line"/>
                                <a:noFill/>
                                <a:ln w="9525">
                                  <a:solidFill>
                                    <a:sysClr val="windowText" lastClr="000000"/>
                                  </a:solidFill>
                                  <a:miter/>
                                </a:ln>
                              </wps:spPr>
                              <wps:bodyPr/>
                            </wps:wsp>
                            <wps:wsp>
                              <wps:cNvPr id="1029" name="オブジェクト 0"/>
                              <wps:cNvSpPr/>
                              <wps:spPr>
                                <a:xfrm flipH="1">
                                  <a:off x="8925" y="7200"/>
                                  <a:ext cx="360" cy="0"/>
                                </a:xfrm>
                                <a:prstGeom prst="line"/>
                                <a:noFill/>
                                <a:ln w="9525">
                                  <a:solidFill>
                                    <a:sysClr val="windowText" lastClr="000000"/>
                                  </a:solidFill>
                                  <a:miter/>
                                  <a:tailEnd type="triangle"/>
                                </a:ln>
                              </wps:spPr>
                              <wps:bodyPr/>
                            </wps:wsp>
                          </wpg:wgp>
                        </a:graphicData>
                      </a:graphic>
                    </wp:anchor>
                  </w:drawing>
                </mc:Choice>
                <mc:Fallback>
                  <w:pict>
                    <v:group id="_x0000_s1026" style="margin-top:11.2pt;mso-position-vertical-relative:text;mso-position-horizontal-relative:text;position:absolute;height:219.45pt;width:19.25pt;margin-left:292.39pt;z-index:4;" coordsize="385,4080" coordorigin="8925,3133">
                      <v:line id="_x0000_s1027" style="height:0;width:330;top:3133;left:8980;position:absolute;" filled="f" stroked="t" strokecolor="#000000" strokeweight="0.75pt" o:spt="20" from="8980,3133" to="9310,3133">
                        <v:path fillok="false"/>
                        <v:fill/>
                        <v:stroke filltype="solid"/>
                        <v:textbox style="layout-flow:horizontal;" inset="2.0637499999999998mm,0.24694444444444438mm,2.0637499999999998mm,0.24694444444444438mm"/>
                        <v:imagedata o:title=""/>
                        <w10:wrap type="none" anchorx="text" anchory="text"/>
                      </v:line>
                      <v:line id="_x0000_s1028" style="height:4065;width:0;top:3148;left:9310;position:absolute;" filled="f" stroked="t" strokecolor="#000000" strokeweight="0.75pt" o:spt="20" from="9310,3148" to="9310,7213">
                        <v:path fillok="false"/>
                        <v:fill/>
                        <v:stroke filltype="solid"/>
                        <v:textbox style="layout-flow:horizontal;" inset="2.0637499999999998mm,0.24694444444444438mm,2.0637499999999998mm,0.24694444444444438mm"/>
                        <v:imagedata o:title=""/>
                        <w10:wrap type="none" anchorx="text" anchory="text"/>
                      </v:line>
                      <v:line id="_x0000_s1029" style="height:0;width:360;flip:x;top:7200;left:8925;position:absolute;" filled="f" stroked="t" strokecolor="#000000" strokeweight="0.75pt" o:spt="20" from="8925,7200" to="9285,7200">
                        <v:path fillok="false"/>
                        <v:fill/>
                        <v:stroke filltype="solid" endarrow="block"/>
                        <v:textbox style="layout-flow:horizontal;" inset="2.0637499999999998mm,0.24694444444444438mm,2.0637499999999998mm,0.24694444444444438mm"/>
                        <v:imagedata o:title=""/>
                        <w10:wrap type="none" anchorx="text" anchory="text"/>
                      </v:line>
                      <w10:wrap type="none" anchorx="text" anchory="text"/>
                    </v:group>
                  </w:pict>
                </mc:Fallback>
              </mc:AlternateContent>
            </w:r>
            <w:r>
              <w:rPr>
                <w:rFonts w:hint="eastAsia"/>
              </w:rPr>
              <w:t>毒物劇物営業者　（メーカー）</w:t>
            </w:r>
          </w:p>
        </w:tc>
      </w:tr>
    </w:tbl>
    <w:p>
      <w:pPr>
        <w:pStyle w:val="0"/>
        <w:rPr>
          <w:rFonts w:hint="eastAsia"/>
        </w:rPr>
      </w:pPr>
      <w:r>
        <w:rPr>
          <w:rFonts w:hint="eastAsia"/>
        </w:rPr>
        <mc:AlternateContent>
          <mc:Choice Requires="wps">
            <w:drawing>
              <wp:anchor simplePos="0" relativeHeight="3" behindDoc="0" locked="0" layoutInCell="1" hidden="0" allowOverlap="1">
                <wp:simplePos x="0" y="0"/>
                <wp:positionH relativeFrom="column">
                  <wp:posOffset>2377440</wp:posOffset>
                </wp:positionH>
                <wp:positionV relativeFrom="paragraph">
                  <wp:posOffset>-3810</wp:posOffset>
                </wp:positionV>
                <wp:extent cx="0" cy="609600"/>
                <wp:effectExtent l="48260" t="10795" r="48260" b="5715"/>
                <wp:wrapNone/>
                <wp:docPr id="1030" name="オブジェクト 0"/>
                <a:graphic xmlns:a="http://schemas.openxmlformats.org/drawingml/2006/main">
                  <a:graphicData uri="http://schemas.microsoft.com/office/word/2010/wordprocessingShape">
                    <wps:wsp>
                      <wps:cNvPr id="1030" name="オブジェクト 0"/>
                      <wps:cNvSpPr/>
                      <wps:spPr>
                        <a:xfrm flipV="1">
                          <a:off x="0" y="0"/>
                          <a:ext cx="0" cy="609600"/>
                        </a:xfrm>
                        <a:prstGeom prst="line"/>
                        <a:noFill/>
                        <a:ln w="9525">
                          <a:solidFill>
                            <a:sysClr val="windowText" lastClr="000000"/>
                          </a:solidFill>
                          <a:miter/>
                          <a:tailEnd type="triangle"/>
                        </a:ln>
                      </wps:spPr>
                      <wps:bodyPr/>
                    </wps:wsp>
                  </a:graphicData>
                </a:graphic>
              </wp:anchor>
            </w:drawing>
          </mc:Choice>
          <mc:Fallback>
            <w:pict>
              <v:line id="_x0000_s1030" style="flip:y;mso-position-vertical-relative:text;mso-position-horizontal-relative:text;position:absolute;z-index:3;" filled="f" stroked="t" strokecolor="#000000" strokeweight="0.75pt" o:spt="20" from="187.2pt,-0.30000000000000004pt" to="187.2pt,47.7pt">
                <v:path fillok="false"/>
                <v:fill/>
                <v:stroke filltype="solid" endarrow="block"/>
                <v:textbox style="layout-flow:horizontal;" inset="2.0637499999999998mm,0.24694444444444438mm,2.0637499999999998mm,0.24694444444444438mm"/>
                <v:imagedata o:title=""/>
                <w10:wrap type="none" anchorx="text" anchory="text"/>
              </v:line>
            </w:pict>
          </mc:Fallback>
        </mc:AlternateContent>
      </w:r>
    </w:p>
    <w:p>
      <w:pPr>
        <w:pStyle w:val="0"/>
        <w:rPr>
          <w:rFonts w:hint="eastAsia"/>
          <w:b w:val="1"/>
        </w:rPr>
      </w:pPr>
      <w:r>
        <w:rPr>
          <w:rFonts w:hint="eastAsia"/>
        </w:rPr>
        <w:t>　　　　　　　　　　　　　　　　　　</w:t>
      </w:r>
      <w:r>
        <w:rPr>
          <w:rFonts w:hint="eastAsia"/>
          <w:b w:val="1"/>
        </w:rPr>
        <w:t>②発注</w:t>
      </w:r>
    </w:p>
    <w:p>
      <w:pPr>
        <w:pStyle w:val="0"/>
        <w:rPr>
          <w:rFonts w:hint="eastAsia"/>
        </w:rPr>
      </w:pPr>
    </w:p>
    <w:tbl>
      <w:tblPr>
        <w:tblStyle w:val="11"/>
        <w:tblW w:w="5953" w:type="dxa"/>
        <w:tblInd w:w="950" w:type="dxa"/>
        <w:tblLayout w:type="fixed"/>
        <w:tblCellMar>
          <w:left w:w="99" w:type="dxa"/>
          <w:right w:w="99" w:type="dxa"/>
        </w:tblCellMar>
        <w:tblLook w:firstRow="0" w:lastRow="0" w:firstColumn="0" w:lastColumn="0" w:noHBand="1" w:noVBand="1" w:val="0600"/>
      </w:tblPr>
      <w:tblGrid>
        <w:gridCol w:w="5953"/>
      </w:tblGrid>
      <w:tr>
        <w:trPr>
          <w:trHeight w:val="1134" w:hRule="atLeast"/>
        </w:trPr>
        <w:tc>
          <w:tcPr>
            <w:tcW w:w="5953" w:type="dxa"/>
            <w:tcBorders>
              <w:top w:val="double" w:color="auto" w:sz="6" w:space="0"/>
              <w:left w:val="double" w:color="auto" w:sz="6" w:space="0"/>
              <w:bottom w:val="double" w:color="auto" w:sz="6" w:space="0"/>
              <w:right w:val="double" w:color="000000" w:sz="6" w:space="0"/>
              <w:tl2br w:val="none" w:color="auto" w:sz="0" w:space="0"/>
              <w:tr2bl w:val="none" w:color="auto" w:sz="0" w:space="0"/>
            </w:tcBorders>
            <w:shd w:val="clear" w:color="auto" w:fill="auto"/>
            <w:noWrap/>
            <w:vAlign w:val="center"/>
          </w:tcPr>
          <w:p>
            <w:pPr>
              <w:pStyle w:val="0"/>
              <w:jc w:val="center"/>
              <w:rPr>
                <w:rFonts w:hint="eastAsia"/>
              </w:rPr>
            </w:pPr>
            <w:r>
              <w:rPr>
                <w:rFonts w:hint="eastAsia"/>
              </w:rPr>
              <mc:AlternateContent>
                <mc:Choice Requires="wps">
                  <w:drawing>
                    <wp:anchor simplePos="0" relativeHeight="8" behindDoc="0" locked="0" layoutInCell="1" hidden="0" allowOverlap="1">
                      <wp:simplePos x="0" y="0"/>
                      <wp:positionH relativeFrom="column">
                        <wp:posOffset>4095115</wp:posOffset>
                      </wp:positionH>
                      <wp:positionV relativeFrom="paragraph">
                        <wp:posOffset>219075</wp:posOffset>
                      </wp:positionV>
                      <wp:extent cx="628650" cy="27622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628650" cy="276225"/>
                              </a:xfrm>
                              <a:prstGeom prst="rect"/>
                              <a:solidFill>
                                <a:srgbClr val="FFFFFF"/>
                              </a:solidFill>
                              <a:ln>
                                <a:miter/>
                              </a:ln>
                            </wps:spPr>
                            <wps:txbx>
                              <w:txbxContent>
                                <w:p>
                                  <w:pPr>
                                    <w:pStyle w:val="0"/>
                                    <w:rPr>
                                      <w:rFonts w:hint="eastAsia"/>
                                      <w:b w:val="1"/>
                                    </w:rPr>
                                  </w:pPr>
                                  <w:r>
                                    <w:rPr>
                                      <w:rFonts w:hint="eastAsia"/>
                                      <w:b w:val="1"/>
                                    </w:rPr>
                                    <w:t>③商品</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1" style="margin-top:17.25pt;mso-position-vertical-relative:text;mso-position-horizontal-relative:text;position:absolute;height:21.75pt;width:49.5pt;margin-left:322.45pt;z-index:8;" filled="t" fillcolor="#ffffff" stroked="f" o:spt="202" type="#_x0000_t202">
                      <v:fill/>
                      <v:textbox style="layout-flow:horizontal;" inset="2.0637499999999998mm,0.24694444444444438mm,2.0637499999999998mm,0.24694444444444438mm">
                        <w:txbxContent>
                          <w:p>
                            <w:pPr>
                              <w:pStyle w:val="0"/>
                              <w:rPr>
                                <w:rFonts w:hint="eastAsia"/>
                                <w:b w:val="1"/>
                              </w:rPr>
                            </w:pPr>
                            <w:r>
                              <w:rPr>
                                <w:rFonts w:hint="eastAsia"/>
                                <w:b w:val="1"/>
                              </w:rPr>
                              <w:t>③商品</w:t>
                            </w:r>
                          </w:p>
                        </w:txbxContent>
                      </v:textbox>
                      <v:imagedata o:title=""/>
                      <w10:wrap type="none" anchorx="text" anchory="text"/>
                    </v:shape>
                  </w:pict>
                </mc:Fallback>
              </mc:AlternateContent>
            </w:r>
          </w:p>
        </w:tc>
      </w:tr>
    </w:tbl>
    <w:p>
      <w:pPr>
        <w:pStyle w:val="0"/>
        <w:rPr>
          <w:rFonts w:hint="eastAsia"/>
        </w:rPr>
      </w:pPr>
      <w:r>
        <w:rPr>
          <w:rFonts w:hint="eastAsia"/>
        </w:rPr>
        <mc:AlternateContent>
          <mc:Choice Requires="wps">
            <w:drawing>
              <wp:anchor simplePos="0" relativeHeight="2" behindDoc="0" locked="0" layoutInCell="1" hidden="0" allowOverlap="1">
                <wp:simplePos x="0" y="0"/>
                <wp:positionH relativeFrom="column">
                  <wp:posOffset>2388235</wp:posOffset>
                </wp:positionH>
                <wp:positionV relativeFrom="paragraph">
                  <wp:posOffset>-4445</wp:posOffset>
                </wp:positionV>
                <wp:extent cx="0" cy="609600"/>
                <wp:effectExtent l="48260" t="10795" r="48260" b="5715"/>
                <wp:wrapNone/>
                <wp:docPr id="1032" name="オブジェクト 0"/>
                <a:graphic xmlns:a="http://schemas.openxmlformats.org/drawingml/2006/main">
                  <a:graphicData uri="http://schemas.microsoft.com/office/word/2010/wordprocessingShape">
                    <wps:wsp>
                      <wps:cNvPr id="1032" name="オブジェクト 0"/>
                      <wps:cNvSpPr/>
                      <wps:spPr>
                        <a:xfrm flipV="1">
                          <a:off x="0" y="0"/>
                          <a:ext cx="0" cy="609600"/>
                        </a:xfrm>
                        <a:prstGeom prst="line"/>
                        <a:noFill/>
                        <a:ln w="9525">
                          <a:solidFill>
                            <a:sysClr val="windowText" lastClr="000000"/>
                          </a:solidFill>
                          <a:miter/>
                          <a:tailEnd type="triangle"/>
                        </a:ln>
                      </wps:spPr>
                      <wps:bodyPr/>
                    </wps:wsp>
                  </a:graphicData>
                </a:graphic>
              </wp:anchor>
            </w:drawing>
          </mc:Choice>
          <mc:Fallback>
            <w:pict>
              <v:line id="_x0000_s1032" style="flip:y;mso-position-vertical-relative:text;mso-position-horizontal-relative:text;position:absolute;z-index:2;" filled="f" stroked="t" strokecolor="#000000" strokeweight="0.75pt" o:spt="20" from="188.05pt,-0.35pt" to="188.05pt,47.650000000000006pt">
                <v:path fillok="false"/>
                <v:fill/>
                <v:stroke filltype="solid" endarrow="block"/>
                <v:textbox style="layout-flow:horizontal;" inset="2.0637499999999998mm,0.24694444444444438mm,2.0637499999999998mm,0.24694444444444438mm"/>
                <v:imagedata o:title=""/>
                <w10:wrap type="none" anchorx="text" anchory="text"/>
              </v:line>
            </w:pict>
          </mc:Fallback>
        </mc:AlternateContent>
      </w:r>
    </w:p>
    <w:p>
      <w:pPr>
        <w:pStyle w:val="0"/>
        <w:rPr>
          <w:rFonts w:hint="eastAsia"/>
          <w:b w:val="1"/>
        </w:rPr>
      </w:pPr>
      <w:r>
        <w:rPr>
          <w:rFonts w:hint="eastAsia"/>
        </w:rPr>
        <w:t>　　　　　　　　　　　　　　　　　　</w:t>
      </w:r>
      <w:r>
        <w:rPr>
          <w:rFonts w:hint="eastAsia"/>
          <w:b w:val="1"/>
        </w:rPr>
        <w:t>①注文及び譲受書</w:t>
      </w:r>
    </w:p>
    <w:p>
      <w:pPr>
        <w:pStyle w:val="0"/>
        <w:rPr>
          <w:rFonts w:hint="eastAsia"/>
        </w:rPr>
      </w:pPr>
    </w:p>
    <w:tbl>
      <w:tblPr>
        <w:tblStyle w:val="11"/>
        <w:tblW w:w="5953" w:type="dxa"/>
        <w:tblInd w:w="950" w:type="dxa"/>
        <w:tblLayout w:type="fixed"/>
        <w:tblCellMar>
          <w:left w:w="99" w:type="dxa"/>
          <w:right w:w="99" w:type="dxa"/>
        </w:tblCellMar>
        <w:tblLook w:firstRow="0" w:lastRow="0" w:firstColumn="0" w:lastColumn="0" w:noHBand="1" w:noVBand="1" w:val="0600"/>
      </w:tblPr>
      <w:tblGrid>
        <w:gridCol w:w="5953"/>
      </w:tblGrid>
      <w:tr>
        <w:trPr>
          <w:trHeight w:val="1134" w:hRule="atLeast"/>
        </w:trPr>
        <w:tc>
          <w:tcPr>
            <w:tcW w:w="5953" w:type="dxa"/>
            <w:tcBorders>
              <w:top w:val="double" w:color="auto" w:sz="6" w:space="0"/>
              <w:left w:val="double" w:color="auto" w:sz="6" w:space="0"/>
              <w:bottom w:val="double" w:color="auto" w:sz="6" w:space="0"/>
              <w:right w:val="double" w:color="000000" w:sz="6" w:space="0"/>
              <w:tl2br w:val="none" w:color="auto" w:sz="0" w:space="0"/>
              <w:tr2bl w:val="none" w:color="auto" w:sz="0" w:space="0"/>
            </w:tcBorders>
            <w:shd w:val="clear" w:color="auto" w:fill="auto"/>
            <w:noWrap/>
            <w:vAlign w:val="center"/>
          </w:tcPr>
          <w:p>
            <w:pPr>
              <w:pStyle w:val="0"/>
              <w:spacing w:line="120" w:lineRule="atLeast"/>
              <w:jc w:val="center"/>
              <w:rPr>
                <w:rFonts w:hint="default"/>
              </w:rPr>
            </w:pPr>
            <w:r>
              <w:rPr>
                <w:rFonts w:hint="eastAsia"/>
              </w:rPr>
              <w:t>譲受人　（ユーザー）</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ind w:firstLine="720" w:firstLineChars="300"/>
        <w:rPr>
          <w:rFonts w:hint="default"/>
        </w:rPr>
      </w:pPr>
      <w:r>
        <w:rPr>
          <w:rFonts w:hint="eastAsia"/>
        </w:rPr>
        <w:t>毒物劇物を販売するに当たり、上記のとおり業務を行います。</w:t>
      </w:r>
    </w:p>
    <w:p>
      <w:pPr>
        <w:pStyle w:val="0"/>
        <w:rPr>
          <w:rFonts w:hint="eastAsia"/>
        </w:rPr>
      </w:pPr>
    </w:p>
    <w:p>
      <w:pPr>
        <w:pStyle w:val="0"/>
        <w:rPr>
          <w:rFonts w:hint="eastAsia"/>
        </w:rPr>
      </w:pPr>
    </w:p>
    <w:p>
      <w:pPr>
        <w:pStyle w:val="0"/>
        <w:rPr>
          <w:rFonts w:hint="default"/>
        </w:rPr>
      </w:pPr>
    </w:p>
    <w:p>
      <w:pPr>
        <w:pStyle w:val="0"/>
        <w:rPr>
          <w:rFonts w:hint="default"/>
        </w:rPr>
      </w:pPr>
    </w:p>
    <w:p>
      <w:pPr>
        <w:pStyle w:val="0"/>
        <w:ind w:left="3118" w:leftChars="1299"/>
        <w:rPr>
          <w:rFonts w:hint="default"/>
        </w:rPr>
      </w:pPr>
      <w:r>
        <w:rPr>
          <w:rFonts w:hint="eastAsia"/>
        </w:rPr>
        <w:t>住　所（法人にあっては、主たる事務所の所在地）</w:t>
      </w:r>
    </w:p>
    <w:p>
      <w:pPr>
        <w:pStyle w:val="0"/>
        <w:rPr>
          <w:rFonts w:hint="eastAsia"/>
        </w:rPr>
      </w:pPr>
    </w:p>
    <w:p>
      <w:pPr>
        <w:pStyle w:val="0"/>
        <w:rPr>
          <w:rFonts w:hint="eastAsia"/>
        </w:rPr>
      </w:pPr>
    </w:p>
    <w:p>
      <w:pPr>
        <w:pStyle w:val="0"/>
        <w:rPr>
          <w:rFonts w:hint="default"/>
        </w:rPr>
      </w:pPr>
    </w:p>
    <w:p>
      <w:pPr>
        <w:pStyle w:val="0"/>
        <w:ind w:left="3118" w:leftChars="1299"/>
        <w:rPr>
          <w:rFonts w:hint="default"/>
        </w:rPr>
      </w:pPr>
      <w:r>
        <w:rPr>
          <w:rFonts w:hint="eastAsia"/>
        </w:rPr>
        <w:t>氏　名（法人にあっては、名称及び代表者の氏名）</w:t>
      </w:r>
    </w:p>
    <w:p>
      <w:pPr>
        <w:pStyle w:val="0"/>
        <w:rPr>
          <w:rFonts w:hint="eastAsia"/>
        </w:rPr>
      </w:pPr>
    </w:p>
    <w:p>
      <w:pPr>
        <w:pStyle w:val="0"/>
        <w:rPr>
          <w:rFonts w:hint="eastAsia"/>
        </w:rPr>
      </w:pPr>
    </w:p>
    <w:p>
      <w:pPr>
        <w:pStyle w:val="0"/>
        <w:ind w:left="3828" w:leftChars="1595"/>
        <w:jc w:val="right"/>
        <w:rPr>
          <w:rFonts w:hint="default"/>
        </w:rPr>
      </w:pPr>
    </w:p>
    <w:sectPr>
      <w:pgSz w:w="11906" w:h="16838"/>
      <w:pgMar w:top="1701" w:right="1418" w:bottom="1418" w:left="1418"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1"/>
  <w:bordersDoNotSurroundHeader/>
  <w:bordersDoNotSurroundFooter/>
  <w:doNotTrackMoves/>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79" w:lineRule="atLeast"/>
      <w:jc w:val="both"/>
    </w:pPr>
    <w:rPr>
      <w:rFonts w:ascii="ＭＳ 明朝" w:hAnsi="ＭＳ 明朝"/>
      <w:spacing w:val="1"/>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3</Pages>
  <Words>8</Words>
  <Characters>804</Characters>
  <Application>JUST Note</Application>
  <Lines>116</Lines>
  <Paragraphs>49</Paragraphs>
  <Company>平成１３年３月導入分</Company>
  <CharactersWithSpaces>1020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天野　友哉</dc:creator>
  <cp:lastModifiedBy>天野　友哉</cp:lastModifiedBy>
  <dcterms:created xsi:type="dcterms:W3CDTF">2021-11-05T02:43:00Z</dcterms:created>
  <dcterms:modified xsi:type="dcterms:W3CDTF">2021-11-05T03:01:20Z</dcterms:modified>
  <cp:revision>24</cp:revision>
</cp:coreProperties>
</file>