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（様式第８号）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ゴシック" w:hAnsi="ＭＳ ゴシック"/>
          <w:b w:val="1"/>
          <w:spacing w:val="205"/>
          <w:sz w:val="28"/>
          <w:fitText w:val="5120" w:id="1"/>
        </w:rPr>
        <w:t>火薬庫使用承諾</w:t>
      </w:r>
      <w:r>
        <w:rPr>
          <w:rFonts w:hint="eastAsia" w:ascii="ＭＳ ゴシック" w:hAnsi="ＭＳ ゴシック"/>
          <w:b w:val="1"/>
          <w:spacing w:val="0"/>
          <w:sz w:val="28"/>
          <w:fitText w:val="5120" w:id="1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                         </w:t>
      </w:r>
      <w:r>
        <w:rPr>
          <w:rFonts w:hint="eastAsia" w:ascii="ＭＳ ゴシック" w:hAnsi="ＭＳ ゴシック"/>
        </w:rPr>
        <w:t>令和</w:t>
      </w:r>
      <w:r>
        <w:rPr>
          <w:rFonts w:hint="eastAsia" w:ascii="ＭＳ ゴシック" w:hAnsi="ＭＳ ゴシック"/>
          <w:spacing w:val="9"/>
        </w:rPr>
        <w:t xml:space="preserve">   </w:t>
      </w:r>
      <w:r>
        <w:rPr>
          <w:rFonts w:hint="eastAsia" w:ascii="ＭＳ ゴシック" w:hAnsi="ＭＳ ゴシック"/>
        </w:rPr>
        <w:t>年</w:t>
      </w:r>
      <w:r>
        <w:rPr>
          <w:rFonts w:hint="eastAsia" w:ascii="ＭＳ ゴシック" w:hAnsi="ＭＳ ゴシック"/>
          <w:spacing w:val="9"/>
        </w:rPr>
        <w:t xml:space="preserve">   </w:t>
      </w:r>
      <w:r>
        <w:rPr>
          <w:rFonts w:hint="eastAsia" w:ascii="ＭＳ ゴシック" w:hAnsi="ＭＳ ゴシック"/>
        </w:rPr>
        <w:t>月</w:t>
      </w:r>
      <w:r>
        <w:rPr>
          <w:rFonts w:hint="eastAsia" w:ascii="ＭＳ ゴシック" w:hAnsi="ＭＳ ゴシック"/>
          <w:spacing w:val="9"/>
        </w:rPr>
        <w:t xml:space="preserve">   </w:t>
      </w:r>
      <w:r>
        <w:rPr>
          <w:rFonts w:hint="eastAsia" w:ascii="ＭＳ ゴシック" w:hAnsi="ＭＳ ゴシック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</w:t>
      </w:r>
      <w:r>
        <w:rPr>
          <w:rFonts w:hint="eastAsia" w:ascii="ＭＳ ゴシック" w:hAnsi="ＭＳ ゴシック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</w:t>
      </w:r>
      <w:r>
        <w:rPr>
          <w:rFonts w:hint="eastAsia" w:ascii="ＭＳ ゴシック" w:hAnsi="ＭＳ ゴシック"/>
        </w:rPr>
        <w:t>火薬庫所有</w:t>
      </w:r>
      <w:r>
        <w:rPr>
          <w:rFonts w:hint="eastAsia" w:ascii="ＭＳ ゴシック" w:hAnsi="ＭＳ ゴシック"/>
        </w:rPr>
        <w:t>(</w:t>
      </w:r>
      <w:r>
        <w:rPr>
          <w:rFonts w:hint="eastAsia" w:ascii="ＭＳ ゴシック" w:hAnsi="ＭＳ ゴシック"/>
        </w:rPr>
        <w:t>占有</w:t>
      </w:r>
      <w:r>
        <w:rPr>
          <w:rFonts w:hint="eastAsia" w:ascii="ＭＳ ゴシック" w:hAnsi="ＭＳ ゴシック"/>
        </w:rPr>
        <w:t>)</w:t>
      </w:r>
      <w:r>
        <w:rPr>
          <w:rFonts w:hint="eastAsia" w:ascii="ＭＳ ゴシック" w:hAnsi="ＭＳ ゴシック"/>
        </w:rPr>
        <w:t>者</w:t>
      </w:r>
    </w:p>
    <w:p>
      <w:pPr>
        <w:pStyle w:val="15"/>
        <w:tabs>
          <w:tab w:val="left" w:leader="none" w:pos="4998"/>
        </w:tabs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　　　　　　　　　　　　　　　　　　　　</w:t>
      </w:r>
      <w:r>
        <w:rPr>
          <w:rFonts w:hint="eastAsia" w:ascii="ＭＳ ゴシック" w:hAnsi="ＭＳ ゴシック"/>
        </w:rPr>
        <w:t xml:space="preserve">  </w:t>
      </w:r>
      <w:r>
        <w:rPr>
          <w:rFonts w:hint="eastAsia" w:ascii="ＭＳ ゴシック" w:hAnsi="ＭＳ ゴシック"/>
        </w:rPr>
        <w:t>住　所　　　　　　　　　　　　　</w:t>
      </w:r>
    </w:p>
    <w:p>
      <w:pPr>
        <w:pStyle w:val="15"/>
        <w:rPr>
          <w:rFonts w:hint="eastAsia" w:eastAsiaTheme="minorEastAsia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        </w:t>
      </w:r>
      <w:r>
        <w:rPr>
          <w:rFonts w:hint="eastAsia" w:ascii="ＭＳ ゴシック" w:hAnsi="ＭＳ ゴシック"/>
        </w:rPr>
        <w:t>氏　名</w:t>
      </w:r>
      <w:r>
        <w:rPr>
          <w:rFonts w:hint="eastAsia" w:ascii="ＭＳ ゴシック" w:hAnsi="ＭＳ ゴシック"/>
          <w:spacing w:val="9"/>
        </w:rPr>
        <w:t xml:space="preserve">                       </w:t>
      </w:r>
      <w:r>
        <w:rPr>
          <w:rFonts w:hint="eastAsia" w:ascii="ＭＳ ゴシック" w:hAnsi="ＭＳ ゴシック"/>
        </w:rPr>
        <w:t>　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9"/>
        </w:rPr>
        <w:t xml:space="preserve">                                            </w:t>
      </w:r>
      <w:r>
        <w:rPr>
          <w:rFonts w:hint="eastAsia" w:ascii="ＭＳ ゴシック" w:hAnsi="ＭＳ ゴシック"/>
        </w:rPr>
        <w:t>電話番号</w:t>
      </w:r>
    </w:p>
    <w:p>
      <w:pPr>
        <w:pStyle w:val="0"/>
        <w:overflowPunct w:val="0"/>
        <w:autoSpaceDE w:val="0"/>
        <w:autoSpaceDN w:val="0"/>
        <w:ind w:left="105" w:leftChars="50" w:firstLine="5795" w:firstLineChars="3050"/>
        <w:jc w:val="left"/>
        <w:rPr>
          <w:rFonts w:hint="default" w:ascii="ＭＳ ゴシック" w:hAnsi="ＭＳ ゴシック"/>
          <w:spacing w:val="9"/>
        </w:rPr>
      </w:pPr>
      <w:r>
        <w:rPr>
          <w:rFonts w:hint="default" w:asciiTheme="majorEastAsia" w:hAnsiTheme="majorEastAsia" w:eastAsiaTheme="majorEastAsia"/>
          <w:sz w:val="19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2.4pt;mso-position-vertical-relative:text;mso-position-horizontal-relative:text;position:absolute;height:24pt;width:162pt;mso-wrap-distance-left:9.0500000000000007pt;margin-left:284.75pt;z-index:2;" o:allowincell="f" filled="f" stroked="t" strokeweight="0.5pt" o:spt="185" type="#_x0000_t185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ゴシック" w:hAnsi="ＭＳ ゴシック"/>
          <w:spacing w:val="9"/>
        </w:rPr>
        <w:t xml:space="preserve">                                           </w:t>
      </w:r>
      <w:r>
        <w:rPr>
          <w:rFonts w:hint="eastAsia" w:ascii="ＭＳ ゴシック" w:hAnsi="ＭＳ ゴシック"/>
          <w:spacing w:val="9"/>
        </w:rPr>
        <w:t>　　　　　　　　　　　</w:t>
      </w:r>
    </w:p>
    <w:p>
      <w:pPr>
        <w:pStyle w:val="0"/>
        <w:overflowPunct w:val="0"/>
        <w:autoSpaceDE w:val="0"/>
        <w:autoSpaceDN w:val="0"/>
        <w:ind w:firstLine="5890" w:firstLineChars="3100"/>
        <w:jc w:val="left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法人にあっては、主たる事務所の</w:t>
      </w:r>
    </w:p>
    <w:p>
      <w:pPr>
        <w:pStyle w:val="0"/>
        <w:wordWrap w:val="0"/>
        <w:overflowPunct w:val="0"/>
        <w:autoSpaceDE w:val="0"/>
        <w:autoSpaceDN w:val="0"/>
        <w:ind w:firstLine="5890" w:firstLineChars="3100"/>
        <w:jc w:val="left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所在地、名称及び代表者の氏名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当社の所有</w:t>
      </w:r>
      <w:r>
        <w:rPr>
          <w:rFonts w:hint="eastAsia" w:ascii="ＭＳ ゴシック" w:hAnsi="ＭＳ ゴシック"/>
        </w:rPr>
        <w:t>(</w:t>
      </w:r>
      <w:r>
        <w:rPr>
          <w:rFonts w:hint="eastAsia" w:ascii="ＭＳ ゴシック" w:hAnsi="ＭＳ ゴシック"/>
        </w:rPr>
        <w:t>占有</w:t>
      </w:r>
      <w:r>
        <w:rPr>
          <w:rFonts w:hint="eastAsia" w:ascii="ＭＳ ゴシック" w:hAnsi="ＭＳ ゴシック"/>
        </w:rPr>
        <w:t>)</w:t>
      </w:r>
      <w:r>
        <w:rPr>
          <w:rFonts w:hint="eastAsia" w:ascii="ＭＳ ゴシック" w:hAnsi="ＭＳ ゴシック"/>
        </w:rPr>
        <w:t>する火薬庫の使用を、次のとおり承諾します。</w:t>
      </w:r>
    </w:p>
    <w:p>
      <w:pPr>
        <w:pStyle w:val="15"/>
        <w:spacing w:line="96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29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456"/>
        <w:gridCol w:w="1824"/>
        <w:gridCol w:w="6612"/>
      </w:tblGrid>
      <w:tr>
        <w:trPr>
          <w:cantSplit/>
          <w:trHeight w:val="1598" w:hRule="exact"/>
        </w:trPr>
        <w:tc>
          <w:tcPr>
            <w:tcW w:w="45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許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可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を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受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け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た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火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薬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庫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78"/>
                <w:fitText w:val="1580" w:id="2"/>
              </w:rPr>
              <w:t>許可年月</w:t>
            </w:r>
            <w:r>
              <w:rPr>
                <w:rFonts w:hint="eastAsia" w:ascii="ＭＳ ゴシック" w:hAnsi="ＭＳ ゴシック"/>
                <w:spacing w:val="3"/>
                <w:fitText w:val="1580" w:id="2"/>
              </w:rPr>
              <w:t>日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44"/>
                <w:fitText w:val="1580" w:id="3"/>
              </w:rPr>
              <w:t>及び許可番</w:t>
            </w:r>
            <w:r>
              <w:rPr>
                <w:rFonts w:hint="eastAsia" w:ascii="ＭＳ ゴシック" w:hAnsi="ＭＳ ゴシック"/>
                <w:spacing w:val="7"/>
                <w:fitText w:val="1580" w:id="3"/>
              </w:rPr>
              <w:t>号</w:t>
            </w:r>
          </w:p>
        </w:tc>
        <w:tc>
          <w:tcPr>
            <w:tcW w:w="661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年　　月　　日付け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指令　　　　　第　　　号</w:t>
            </w:r>
          </w:p>
        </w:tc>
      </w:tr>
      <w:tr>
        <w:trPr>
          <w:cantSplit/>
          <w:trHeight w:val="804" w:hRule="exact"/>
        </w:trPr>
        <w:tc>
          <w:tcPr>
            <w:tcW w:w="456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火薬庫の所在地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4" w:hRule="exact"/>
        </w:trPr>
        <w:tc>
          <w:tcPr>
            <w:tcW w:w="456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44"/>
                <w:fitText w:val="1580" w:id="4"/>
              </w:rPr>
              <w:t>火薬庫の種</w:t>
            </w:r>
            <w:r>
              <w:rPr>
                <w:rFonts w:hint="eastAsia" w:ascii="ＭＳ ゴシック" w:hAnsi="ＭＳ ゴシック"/>
                <w:spacing w:val="7"/>
                <w:fitText w:val="1580" w:id="4"/>
              </w:rPr>
              <w:t>類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611" w:hRule="exact"/>
        </w:trPr>
        <w:tc>
          <w:tcPr>
            <w:tcW w:w="45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火薬類の種類及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44"/>
                <w:fitText w:val="1580" w:id="5"/>
              </w:rPr>
              <w:t>び最大貯蔵</w:t>
            </w:r>
            <w:r>
              <w:rPr>
                <w:rFonts w:hint="eastAsia" w:ascii="ＭＳ ゴシック" w:hAnsi="ＭＳ ゴシック"/>
                <w:spacing w:val="7"/>
                <w:fitText w:val="1580" w:id="5"/>
              </w:rPr>
              <w:t>量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1704" w:hRule="exact"/>
        </w:trPr>
        <w:tc>
          <w:tcPr>
            <w:tcW w:w="2280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貯蔵を承諾した火薬</w:t>
            </w:r>
          </w:p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37"/>
                <w:fitText w:val="2040" w:id="6"/>
              </w:rPr>
              <w:t>類の種類及び数</w:t>
            </w:r>
            <w:r>
              <w:rPr>
                <w:rFonts w:hint="eastAsia" w:ascii="ＭＳ ゴシック" w:hAnsi="ＭＳ ゴシック"/>
                <w:spacing w:val="1"/>
                <w:fitText w:val="2040" w:id="6"/>
              </w:rPr>
              <w:t>量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804" w:hRule="exact"/>
        </w:trPr>
        <w:tc>
          <w:tcPr>
            <w:tcW w:w="228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貯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蔵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承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諾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期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間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令和　　年　　月　　日から</w:t>
            </w:r>
            <w:r>
              <w:rPr>
                <w:rFonts w:hint="eastAsia" w:ascii="ＭＳ ゴシック" w:hAnsi="ＭＳ ゴシック"/>
                <w:spacing w:val="9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令和　　年　　月　　日まで</w:t>
            </w:r>
          </w:p>
        </w:tc>
      </w:tr>
    </w:tbl>
    <w:p>
      <w:pPr>
        <w:pStyle w:val="15"/>
        <w:spacing w:line="308" w:lineRule="exact"/>
        <w:ind w:firstLine="114" w:firstLineChars="50"/>
        <w:rPr>
          <w:rFonts w:hint="default"/>
          <w:spacing w:val="0"/>
        </w:rPr>
      </w:pPr>
      <w:r>
        <w:rPr>
          <w:rFonts w:hint="eastAsia" w:asciiTheme="majorEastAsia" w:hAnsiTheme="majorEastAsia" w:eastAsiaTheme="majorEastAsia"/>
        </w:rPr>
        <w:t>備考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この用紙の大きさは、日本産業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規格Ａ４とすること。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</w:p>
    <w:sectPr>
      <w:pgSz w:w="11906" w:h="16838"/>
      <w:pgMar w:top="907" w:right="1361" w:bottom="850" w:left="136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Century" w:hAnsi="Century" w:eastAsia="ＭＳ ゴシック"/>
      <w:spacing w:val="19"/>
      <w:kern w:val="0"/>
      <w:sz w:val="19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217</Characters>
  <Application>JUST Note</Application>
  <Lines>108</Lines>
  <Paragraphs>34</Paragraphs>
  <Company>Toshiba</Company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斉藤　良明</cp:lastModifiedBy>
  <cp:lastPrinted>2013-07-02T08:55:00Z</cp:lastPrinted>
  <dcterms:created xsi:type="dcterms:W3CDTF">2013-03-21T05:44:00Z</dcterms:created>
  <dcterms:modified xsi:type="dcterms:W3CDTF">2021-01-20T04:56:22Z</dcterms:modified>
  <cp:revision>8</cp:revision>
</cp:coreProperties>
</file>