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spacing w:line="240" w:lineRule="auto"/>
        <w:jc w:val="right"/>
        <w:textAlignment w:val="center"/>
        <w:rPr>
          <w:rFonts w:hint="eastAsia" w:ascii="ＭＳ 明朝" w:hAnsi="ＭＳ 明朝" w:eastAsia="ＭＳ 明朝"/>
          <w:kern w:val="18"/>
          <w:sz w:val="22"/>
        </w:rPr>
      </w:pPr>
      <w:bookmarkStart w:id="0" w:name="_GoBack"/>
      <w:bookmarkEnd w:id="0"/>
      <w:r>
        <w:rPr>
          <w:rFonts w:hint="eastAsia" w:ascii="ＭＳ 明朝" w:hAnsi="ＭＳ 明朝" w:eastAsia="ＭＳ 明朝"/>
          <w:kern w:val="18"/>
          <w:sz w:val="22"/>
        </w:rPr>
        <w:t>27</w:t>
      </w:r>
      <w:r>
        <w:rPr>
          <w:rFonts w:hint="eastAsia" w:ascii="ＭＳ 明朝" w:hAnsi="ＭＳ 明朝" w:eastAsia="ＭＳ 明朝"/>
          <w:kern w:val="18"/>
          <w:sz w:val="22"/>
        </w:rPr>
        <w:t>介第</w:t>
      </w:r>
      <w:r>
        <w:rPr>
          <w:rFonts w:hint="eastAsia" w:ascii="ＭＳ 明朝" w:hAnsi="ＭＳ 明朝" w:eastAsia="ＭＳ 明朝"/>
          <w:kern w:val="18"/>
          <w:sz w:val="22"/>
        </w:rPr>
        <w:t>1673</w:t>
      </w:r>
      <w:r>
        <w:rPr>
          <w:rFonts w:hint="eastAsia" w:ascii="ＭＳ 明朝" w:hAnsi="ＭＳ 明朝" w:eastAsia="ＭＳ 明朝"/>
          <w:kern w:val="18"/>
          <w:sz w:val="22"/>
        </w:rPr>
        <w:t>号</w:t>
      </w:r>
    </w:p>
    <w:p>
      <w:pPr>
        <w:pStyle w:val="0"/>
        <w:autoSpaceDE w:val="0"/>
        <w:autoSpaceDN w:val="0"/>
        <w:adjustRightInd w:val="1"/>
        <w:spacing w:line="240" w:lineRule="auto"/>
        <w:jc w:val="right"/>
        <w:textAlignment w:val="center"/>
        <w:rPr>
          <w:rFonts w:hint="eastAsia" w:ascii="ＭＳ 明朝" w:hAnsi="ＭＳ 明朝" w:eastAsia="ＭＳ 明朝"/>
          <w:kern w:val="18"/>
          <w:sz w:val="22"/>
        </w:rPr>
      </w:pPr>
      <w:r>
        <w:rPr>
          <w:rFonts w:hint="eastAsia" w:ascii="ＭＳ 明朝" w:hAnsi="ＭＳ 明朝" w:eastAsia="ＭＳ 明朝"/>
          <w:kern w:val="18"/>
          <w:sz w:val="22"/>
        </w:rPr>
        <w:t>平成</w:t>
      </w:r>
      <w:r>
        <w:rPr>
          <w:rFonts w:hint="eastAsia" w:ascii="ＭＳ 明朝" w:hAnsi="ＭＳ 明朝" w:eastAsia="ＭＳ 明朝"/>
          <w:kern w:val="18"/>
          <w:sz w:val="22"/>
        </w:rPr>
        <w:t>27</w:t>
      </w:r>
      <w:r>
        <w:rPr>
          <w:rFonts w:hint="eastAsia" w:ascii="ＭＳ 明朝" w:hAnsi="ＭＳ 明朝" w:eastAsia="ＭＳ 明朝"/>
          <w:kern w:val="18"/>
          <w:sz w:val="22"/>
        </w:rPr>
        <w:t>年９月１日</w:t>
      </w:r>
    </w:p>
    <w:p>
      <w:pPr>
        <w:pStyle w:val="0"/>
        <w:autoSpaceDE w:val="0"/>
        <w:autoSpaceDN w:val="0"/>
        <w:adjustRightInd w:val="1"/>
        <w:spacing w:line="240" w:lineRule="auto"/>
        <w:textAlignment w:val="center"/>
        <w:rPr>
          <w:rFonts w:hint="eastAsia" w:ascii="ＭＳ 明朝" w:hAnsi="ＭＳ 明朝" w:eastAsia="ＭＳ 明朝"/>
          <w:kern w:val="18"/>
          <w:sz w:val="22"/>
        </w:rPr>
      </w:pPr>
    </w:p>
    <w:p>
      <w:pPr>
        <w:pStyle w:val="0"/>
        <w:autoSpaceDE w:val="0"/>
        <w:autoSpaceDN w:val="0"/>
        <w:adjustRightInd w:val="1"/>
        <w:spacing w:line="240" w:lineRule="auto"/>
        <w:textAlignment w:val="center"/>
        <w:rPr>
          <w:rFonts w:hint="eastAsia" w:ascii="ＭＳ 明朝" w:hAnsi="ＭＳ 明朝" w:eastAsia="ＭＳ 明朝"/>
          <w:kern w:val="18"/>
          <w:sz w:val="22"/>
        </w:rPr>
      </w:pPr>
      <w:r>
        <w:rPr>
          <w:rFonts w:hint="eastAsia" w:ascii="ＭＳ 明朝" w:hAnsi="ＭＳ 明朝" w:eastAsia="ＭＳ 明朝"/>
          <w:kern w:val="18"/>
          <w:sz w:val="22"/>
        </w:rPr>
        <w:t>　指定居宅介護支援事業所開設者　　様</w:t>
      </w:r>
    </w:p>
    <w:p>
      <w:pPr>
        <w:pStyle w:val="0"/>
        <w:autoSpaceDE w:val="0"/>
        <w:autoSpaceDN w:val="0"/>
        <w:adjustRightInd w:val="1"/>
        <w:spacing w:line="240" w:lineRule="auto"/>
        <w:ind w:firstLine="6283" w:firstLineChars="2900"/>
        <w:textAlignment w:val="center"/>
        <w:rPr>
          <w:rFonts w:hint="eastAsia" w:ascii="ＭＳ 明朝" w:hAnsi="ＭＳ 明朝" w:eastAsia="ＭＳ 明朝"/>
          <w:kern w:val="18"/>
          <w:sz w:val="22"/>
        </w:rPr>
      </w:pPr>
      <w:r>
        <w:rPr>
          <w:rFonts w:hint="eastAsia" w:ascii="ＭＳ 明朝" w:hAnsi="ＭＳ 明朝" w:eastAsia="ＭＳ 明朝"/>
          <w:kern w:val="18"/>
          <w:sz w:val="22"/>
        </w:rPr>
        <w:t>長野市長　　加　藤　久　雄</w:t>
      </w:r>
    </w:p>
    <w:p>
      <w:pPr>
        <w:pStyle w:val="0"/>
        <w:autoSpaceDE w:val="0"/>
        <w:autoSpaceDN w:val="0"/>
        <w:adjustRightInd w:val="1"/>
        <w:spacing w:line="240" w:lineRule="auto"/>
        <w:jc w:val="right"/>
        <w:textAlignment w:val="center"/>
        <w:rPr>
          <w:rFonts w:hint="eastAsia" w:ascii="ＭＳ 明朝" w:hAnsi="ＭＳ 明朝" w:eastAsia="ＭＳ 明朝"/>
          <w:kern w:val="18"/>
          <w:sz w:val="22"/>
        </w:rPr>
      </w:pPr>
      <w:r>
        <w:rPr>
          <w:rFonts w:hint="eastAsia" w:ascii="ＭＳ 明朝" w:hAnsi="ＭＳ 明朝" w:eastAsia="ＭＳ 明朝"/>
          <w:kern w:val="18"/>
          <w:sz w:val="22"/>
        </w:rPr>
        <w:t>（保健福祉部介護保険課担当）</w:t>
      </w:r>
    </w:p>
    <w:p>
      <w:pPr>
        <w:pStyle w:val="0"/>
        <w:autoSpaceDE w:val="0"/>
        <w:autoSpaceDN w:val="0"/>
        <w:adjustRightInd w:val="1"/>
        <w:spacing w:line="240" w:lineRule="auto"/>
        <w:textAlignment w:val="center"/>
        <w:rPr>
          <w:rFonts w:hint="eastAsia" w:ascii="ＭＳ 明朝" w:hAnsi="ＭＳ 明朝" w:eastAsia="ＭＳ 明朝"/>
          <w:kern w:val="18"/>
          <w:sz w:val="22"/>
        </w:rPr>
      </w:pPr>
    </w:p>
    <w:p>
      <w:pPr>
        <w:pStyle w:val="0"/>
        <w:autoSpaceDE w:val="0"/>
        <w:autoSpaceDN w:val="0"/>
        <w:adjustRightInd w:val="1"/>
        <w:spacing w:line="240" w:lineRule="auto"/>
        <w:jc w:val="center"/>
        <w:textAlignment w:val="center"/>
        <w:rPr>
          <w:rFonts w:hint="default" w:ascii="ＭＳ 明朝" w:hAnsi="ＭＳ 明朝" w:eastAsia="ＭＳ 明朝"/>
          <w:kern w:val="18"/>
          <w:sz w:val="22"/>
        </w:rPr>
      </w:pPr>
      <w:r>
        <w:rPr>
          <w:rFonts w:hint="eastAsia" w:ascii="ＭＳ 明朝" w:hAnsi="ＭＳ 明朝" w:eastAsia="ＭＳ 明朝"/>
          <w:kern w:val="18"/>
          <w:sz w:val="22"/>
        </w:rPr>
        <w:t>居宅介護支援費に係る特定事業所集中減算の取扱いについて（通知）</w:t>
      </w:r>
    </w:p>
    <w:p>
      <w:pPr>
        <w:pStyle w:val="0"/>
        <w:autoSpaceDE w:val="0"/>
        <w:autoSpaceDN w:val="0"/>
        <w:adjustRightInd w:val="1"/>
        <w:spacing w:line="240" w:lineRule="auto"/>
        <w:textAlignment w:val="center"/>
        <w:rPr>
          <w:rFonts w:hint="eastAsia" w:ascii="ＭＳ 明朝" w:hAnsi="ＭＳ 明朝" w:eastAsia="ＭＳ 明朝"/>
          <w:kern w:val="18"/>
          <w:sz w:val="22"/>
        </w:rPr>
      </w:pPr>
    </w:p>
    <w:p>
      <w:pPr>
        <w:pStyle w:val="0"/>
        <w:autoSpaceDE w:val="0"/>
        <w:autoSpaceDN w:val="0"/>
        <w:adjustRightInd w:val="1"/>
        <w:spacing w:line="240" w:lineRule="auto"/>
        <w:jc w:val="left"/>
        <w:textAlignment w:val="center"/>
        <w:rPr>
          <w:rFonts w:hint="eastAsia" w:ascii="ＭＳ 明朝" w:hAnsi="ＭＳ 明朝" w:eastAsia="ＭＳ 明朝"/>
          <w:kern w:val="18"/>
          <w:sz w:val="22"/>
        </w:rPr>
      </w:pPr>
      <w:r>
        <w:rPr>
          <w:rFonts w:hint="eastAsia" w:ascii="ＭＳ 明朝" w:hAnsi="ＭＳ 明朝" w:eastAsia="ＭＳ 明朝"/>
          <w:kern w:val="18"/>
          <w:sz w:val="22"/>
        </w:rPr>
        <w:t>　このことについて、特定事業所集中減算の適用対象外となる「正当な理由」については、「</w:t>
      </w:r>
      <w:r>
        <w:rPr>
          <w:rFonts w:hint="default" w:ascii="ＭＳ 明朝" w:hAnsi="ＭＳ 明朝" w:eastAsia="ＭＳ 明朝"/>
          <w:kern w:val="18"/>
          <w:sz w:val="22"/>
        </w:rPr>
        <w:t>指定居宅サービスに要する費用の額の算定に関する基準（訪問通所サービス、居宅療養管理指導及び福祉用具貸与に係る部分）及び指定居宅介護支援に要する額の算定に関する基準の制定に伴う実施上の留意事項について</w:t>
      </w:r>
      <w:r>
        <w:rPr>
          <w:rFonts w:hint="eastAsia" w:ascii="ＭＳ 明朝" w:hAnsi="ＭＳ 明朝" w:eastAsia="ＭＳ 明朝"/>
          <w:kern w:val="18"/>
          <w:sz w:val="22"/>
        </w:rPr>
        <w:t>」（平成</w:t>
      </w:r>
      <w:r>
        <w:rPr>
          <w:rFonts w:hint="eastAsia" w:ascii="ＭＳ 明朝" w:hAnsi="ＭＳ 明朝" w:eastAsia="ＭＳ 明朝"/>
          <w:kern w:val="18"/>
          <w:sz w:val="22"/>
        </w:rPr>
        <w:t>12</w:t>
      </w:r>
      <w:r>
        <w:rPr>
          <w:rFonts w:hint="eastAsia" w:ascii="ＭＳ 明朝" w:hAnsi="ＭＳ 明朝" w:eastAsia="ＭＳ 明朝"/>
          <w:kern w:val="18"/>
          <w:sz w:val="22"/>
        </w:rPr>
        <w:t>年３月１日付け老企第</w:t>
      </w:r>
      <w:r>
        <w:rPr>
          <w:rFonts w:hint="eastAsia" w:ascii="ＭＳ 明朝" w:hAnsi="ＭＳ 明朝" w:eastAsia="ＭＳ 明朝"/>
          <w:kern w:val="18"/>
          <w:sz w:val="22"/>
        </w:rPr>
        <w:t>36</w:t>
      </w:r>
      <w:r>
        <w:rPr>
          <w:rFonts w:hint="eastAsia" w:ascii="ＭＳ 明朝" w:hAnsi="ＭＳ 明朝" w:eastAsia="ＭＳ 明朝"/>
          <w:kern w:val="18"/>
          <w:sz w:val="22"/>
        </w:rPr>
        <w:t>号厚生労働省老人保健福祉局企画課長通知）及び「長野市における居宅介護支援費に係る特定事業所集中減算の取扱いについて（平成</w:t>
      </w:r>
      <w:r>
        <w:rPr>
          <w:rFonts w:hint="eastAsia" w:ascii="ＭＳ 明朝" w:hAnsi="ＭＳ 明朝" w:eastAsia="ＭＳ 明朝"/>
          <w:kern w:val="18"/>
          <w:sz w:val="22"/>
        </w:rPr>
        <w:t>25</w:t>
      </w:r>
      <w:r>
        <w:rPr>
          <w:rFonts w:hint="eastAsia" w:ascii="ＭＳ 明朝" w:hAnsi="ＭＳ 明朝" w:eastAsia="ＭＳ 明朝"/>
          <w:kern w:val="18"/>
          <w:sz w:val="22"/>
        </w:rPr>
        <w:t>年１月８日付け</w:t>
      </w:r>
      <w:r>
        <w:rPr>
          <w:rFonts w:hint="eastAsia" w:ascii="ＭＳ 明朝" w:hAnsi="ＭＳ 明朝" w:eastAsia="ＭＳ 明朝"/>
          <w:kern w:val="18"/>
          <w:sz w:val="22"/>
        </w:rPr>
        <w:t>24</w:t>
      </w:r>
      <w:r>
        <w:rPr>
          <w:rFonts w:hint="eastAsia" w:ascii="ＭＳ 明朝" w:hAnsi="ＭＳ 明朝" w:eastAsia="ＭＳ 明朝"/>
          <w:kern w:val="18"/>
          <w:sz w:val="22"/>
        </w:rPr>
        <w:t>介第</w:t>
      </w:r>
      <w:r>
        <w:rPr>
          <w:rFonts w:hint="eastAsia" w:ascii="ＭＳ 明朝" w:hAnsi="ＭＳ 明朝" w:eastAsia="ＭＳ 明朝"/>
          <w:kern w:val="18"/>
          <w:sz w:val="22"/>
        </w:rPr>
        <w:t xml:space="preserve"> 348</w:t>
      </w:r>
      <w:r>
        <w:rPr>
          <w:rFonts w:hint="eastAsia" w:ascii="ＭＳ 明朝" w:hAnsi="ＭＳ 明朝" w:eastAsia="ＭＳ 明朝"/>
          <w:kern w:val="18"/>
          <w:sz w:val="22"/>
        </w:rPr>
        <w:t>号長野市保健福祉部介護保険課長通知）」に基づき実施してきたところです。</w:t>
      </w:r>
    </w:p>
    <w:p>
      <w:pPr>
        <w:pStyle w:val="0"/>
        <w:autoSpaceDE w:val="0"/>
        <w:autoSpaceDN w:val="0"/>
        <w:adjustRightInd w:val="1"/>
        <w:spacing w:line="240" w:lineRule="auto"/>
        <w:ind w:firstLine="217" w:firstLineChars="100"/>
        <w:textAlignment w:val="center"/>
        <w:rPr>
          <w:rFonts w:hint="eastAsia" w:ascii="ＭＳ 明朝" w:hAnsi="ＭＳ 明朝" w:eastAsia="ＭＳ 明朝"/>
          <w:kern w:val="18"/>
          <w:sz w:val="22"/>
        </w:rPr>
      </w:pPr>
      <w:r>
        <w:rPr>
          <w:rFonts w:hint="eastAsia" w:ascii="ＭＳ 明朝" w:hAnsi="ＭＳ 明朝" w:eastAsia="ＭＳ 明朝"/>
          <w:kern w:val="18"/>
          <w:sz w:val="22"/>
        </w:rPr>
        <w:t>このたび、「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等の一部改正について（平成</w:t>
      </w:r>
      <w:r>
        <w:rPr>
          <w:rFonts w:hint="eastAsia" w:ascii="ＭＳ 明朝" w:hAnsi="ＭＳ 明朝" w:eastAsia="ＭＳ 明朝"/>
          <w:kern w:val="18"/>
          <w:sz w:val="22"/>
        </w:rPr>
        <w:t>27</w:t>
      </w:r>
      <w:r>
        <w:rPr>
          <w:rFonts w:hint="eastAsia" w:ascii="ＭＳ 明朝" w:hAnsi="ＭＳ 明朝" w:eastAsia="ＭＳ 明朝"/>
          <w:kern w:val="18"/>
          <w:sz w:val="22"/>
        </w:rPr>
        <w:t>年３月</w:t>
      </w:r>
      <w:r>
        <w:rPr>
          <w:rFonts w:hint="eastAsia" w:ascii="ＭＳ 明朝" w:hAnsi="ＭＳ 明朝" w:eastAsia="ＭＳ 明朝"/>
          <w:kern w:val="18"/>
          <w:sz w:val="22"/>
        </w:rPr>
        <w:t>27</w:t>
      </w:r>
      <w:r>
        <w:rPr>
          <w:rFonts w:hint="eastAsia" w:ascii="ＭＳ 明朝" w:hAnsi="ＭＳ 明朝" w:eastAsia="ＭＳ 明朝"/>
          <w:kern w:val="18"/>
          <w:sz w:val="22"/>
        </w:rPr>
        <w:t>日老介発</w:t>
      </w:r>
      <w:r>
        <w:rPr>
          <w:rFonts w:hint="eastAsia" w:ascii="ＭＳ 明朝" w:hAnsi="ＭＳ 明朝" w:eastAsia="ＭＳ 明朝"/>
          <w:kern w:val="18"/>
          <w:sz w:val="22"/>
        </w:rPr>
        <w:t>0327</w:t>
      </w:r>
      <w:r>
        <w:rPr>
          <w:rFonts w:hint="eastAsia" w:ascii="ＭＳ 明朝" w:hAnsi="ＭＳ 明朝" w:eastAsia="ＭＳ 明朝"/>
          <w:kern w:val="18"/>
          <w:sz w:val="22"/>
        </w:rPr>
        <w:t>第１号・老高発</w:t>
      </w:r>
      <w:r>
        <w:rPr>
          <w:rFonts w:hint="eastAsia" w:ascii="ＭＳ 明朝" w:hAnsi="ＭＳ 明朝" w:eastAsia="ＭＳ 明朝"/>
          <w:kern w:val="18"/>
          <w:sz w:val="22"/>
        </w:rPr>
        <w:t>0327</w:t>
      </w:r>
      <w:r>
        <w:rPr>
          <w:rFonts w:hint="eastAsia" w:ascii="ＭＳ 明朝" w:hAnsi="ＭＳ 明朝" w:eastAsia="ＭＳ 明朝"/>
          <w:kern w:val="18"/>
          <w:sz w:val="22"/>
        </w:rPr>
        <w:t>第１号・老振発</w:t>
      </w:r>
      <w:r>
        <w:rPr>
          <w:rFonts w:hint="eastAsia" w:ascii="ＭＳ 明朝" w:hAnsi="ＭＳ 明朝" w:eastAsia="ＭＳ 明朝"/>
          <w:kern w:val="18"/>
          <w:sz w:val="22"/>
        </w:rPr>
        <w:t>0327</w:t>
      </w:r>
      <w:r>
        <w:rPr>
          <w:rFonts w:hint="eastAsia" w:ascii="ＭＳ 明朝" w:hAnsi="ＭＳ 明朝" w:eastAsia="ＭＳ 明朝"/>
          <w:kern w:val="18"/>
          <w:sz w:val="22"/>
        </w:rPr>
        <w:t>第１号・老老発</w:t>
      </w:r>
      <w:r>
        <w:rPr>
          <w:rFonts w:hint="eastAsia" w:ascii="ＭＳ 明朝" w:hAnsi="ＭＳ 明朝" w:eastAsia="ＭＳ 明朝"/>
          <w:kern w:val="18"/>
          <w:sz w:val="22"/>
        </w:rPr>
        <w:t>0327</w:t>
      </w:r>
      <w:r>
        <w:rPr>
          <w:rFonts w:hint="eastAsia" w:ascii="ＭＳ 明朝" w:hAnsi="ＭＳ 明朝" w:eastAsia="ＭＳ 明朝"/>
          <w:kern w:val="18"/>
          <w:sz w:val="22"/>
        </w:rPr>
        <w:t>第２号厚生労働省老健局介護保険計画課長・高齢者支援課長・振興課長・老人保健課長連名通知）」の発出に伴い、特定事業所集中減算の「正当な理由」に係る基準を下記のとおり変更しましたので、内容を御了知のうえ適正な取扱いをお願いします。</w:t>
      </w:r>
    </w:p>
    <w:p>
      <w:pPr>
        <w:pStyle w:val="0"/>
        <w:autoSpaceDE w:val="0"/>
        <w:autoSpaceDN w:val="0"/>
        <w:adjustRightInd w:val="1"/>
        <w:spacing w:line="240" w:lineRule="auto"/>
        <w:textAlignment w:val="center"/>
        <w:rPr>
          <w:rFonts w:hint="eastAsia" w:ascii="ＭＳ 明朝" w:hAnsi="ＭＳ 明朝" w:eastAsia="ＭＳ 明朝"/>
          <w:kern w:val="18"/>
          <w:sz w:val="22"/>
        </w:rPr>
      </w:pPr>
      <w:r>
        <w:rPr>
          <w:rFonts w:hint="eastAsia" w:ascii="ＭＳ 明朝" w:hAnsi="ＭＳ 明朝" w:eastAsia="ＭＳ 明朝"/>
          <w:kern w:val="18"/>
          <w:sz w:val="22"/>
        </w:rPr>
        <w:t>　なお、「長野市における居宅介護支援費に係る特定事業所集中減算の取扱いについて（平成</w:t>
      </w:r>
      <w:r>
        <w:rPr>
          <w:rFonts w:hint="eastAsia" w:ascii="ＭＳ 明朝" w:hAnsi="ＭＳ 明朝" w:eastAsia="ＭＳ 明朝"/>
          <w:kern w:val="18"/>
          <w:sz w:val="22"/>
        </w:rPr>
        <w:t>25</w:t>
      </w:r>
      <w:r>
        <w:rPr>
          <w:rFonts w:hint="eastAsia" w:ascii="ＭＳ 明朝" w:hAnsi="ＭＳ 明朝" w:eastAsia="ＭＳ 明朝"/>
          <w:kern w:val="18"/>
          <w:sz w:val="22"/>
        </w:rPr>
        <w:t>年１月８日付け</w:t>
      </w:r>
      <w:r>
        <w:rPr>
          <w:rFonts w:hint="eastAsia" w:ascii="ＭＳ 明朝" w:hAnsi="ＭＳ 明朝" w:eastAsia="ＭＳ 明朝"/>
          <w:kern w:val="18"/>
          <w:sz w:val="22"/>
        </w:rPr>
        <w:t>24</w:t>
      </w:r>
      <w:r>
        <w:rPr>
          <w:rFonts w:hint="eastAsia" w:ascii="ＭＳ 明朝" w:hAnsi="ＭＳ 明朝" w:eastAsia="ＭＳ 明朝"/>
          <w:kern w:val="18"/>
          <w:sz w:val="22"/>
        </w:rPr>
        <w:t>介第</w:t>
      </w:r>
      <w:r>
        <w:rPr>
          <w:rFonts w:hint="eastAsia" w:ascii="ＭＳ 明朝" w:hAnsi="ＭＳ 明朝" w:eastAsia="ＭＳ 明朝"/>
          <w:kern w:val="18"/>
          <w:sz w:val="22"/>
        </w:rPr>
        <w:t xml:space="preserve"> 348</w:t>
      </w:r>
      <w:r>
        <w:rPr>
          <w:rFonts w:hint="eastAsia" w:ascii="ＭＳ 明朝" w:hAnsi="ＭＳ 明朝" w:eastAsia="ＭＳ 明朝"/>
          <w:kern w:val="18"/>
          <w:sz w:val="22"/>
        </w:rPr>
        <w:t>号長野市保健福祉部介護保険課長通知）」は、平成</w:t>
      </w:r>
      <w:r>
        <w:rPr>
          <w:rFonts w:hint="eastAsia" w:ascii="ＭＳ 明朝" w:hAnsi="ＭＳ 明朝" w:eastAsia="ＭＳ 明朝"/>
          <w:kern w:val="18"/>
          <w:sz w:val="22"/>
        </w:rPr>
        <w:t>27</w:t>
      </w:r>
      <w:r>
        <w:rPr>
          <w:rFonts w:hint="eastAsia" w:ascii="ＭＳ 明朝" w:hAnsi="ＭＳ 明朝" w:eastAsia="ＭＳ 明朝"/>
          <w:kern w:val="18"/>
          <w:sz w:val="22"/>
        </w:rPr>
        <w:t>年９月１日をもって廃止します。ただし、平成</w:t>
      </w:r>
      <w:r>
        <w:rPr>
          <w:rFonts w:hint="eastAsia" w:ascii="ＭＳ 明朝" w:hAnsi="ＭＳ 明朝" w:eastAsia="ＭＳ 明朝"/>
          <w:kern w:val="18"/>
          <w:sz w:val="22"/>
        </w:rPr>
        <w:t>27</w:t>
      </w:r>
      <w:r>
        <w:rPr>
          <w:rFonts w:hint="eastAsia" w:ascii="ＭＳ 明朝" w:hAnsi="ＭＳ 明朝" w:eastAsia="ＭＳ 明朝"/>
          <w:kern w:val="18"/>
          <w:sz w:val="22"/>
        </w:rPr>
        <w:t>年度前期につきましては、平成</w:t>
      </w:r>
      <w:r>
        <w:rPr>
          <w:rFonts w:hint="eastAsia" w:ascii="ＭＳ 明朝" w:hAnsi="ＭＳ 明朝" w:eastAsia="ＭＳ 明朝"/>
          <w:kern w:val="18"/>
          <w:sz w:val="22"/>
        </w:rPr>
        <w:t>25</w:t>
      </w:r>
      <w:r>
        <w:rPr>
          <w:rFonts w:hint="eastAsia" w:ascii="ＭＳ 明朝" w:hAnsi="ＭＳ 明朝" w:eastAsia="ＭＳ 明朝"/>
          <w:kern w:val="18"/>
          <w:sz w:val="22"/>
        </w:rPr>
        <w:t>年１月８日付け</w:t>
      </w:r>
      <w:r>
        <w:rPr>
          <w:rFonts w:hint="eastAsia" w:ascii="ＭＳ 明朝" w:hAnsi="ＭＳ 明朝" w:eastAsia="ＭＳ 明朝"/>
          <w:kern w:val="18"/>
          <w:sz w:val="22"/>
        </w:rPr>
        <w:t>24</w:t>
      </w:r>
      <w:r>
        <w:rPr>
          <w:rFonts w:hint="eastAsia" w:ascii="ＭＳ 明朝" w:hAnsi="ＭＳ 明朝" w:eastAsia="ＭＳ 明朝"/>
          <w:kern w:val="18"/>
          <w:sz w:val="22"/>
        </w:rPr>
        <w:t>介第</w:t>
      </w:r>
      <w:r>
        <w:rPr>
          <w:rFonts w:hint="eastAsia" w:ascii="ＭＳ 明朝" w:hAnsi="ＭＳ 明朝" w:eastAsia="ＭＳ 明朝"/>
          <w:kern w:val="18"/>
          <w:sz w:val="22"/>
        </w:rPr>
        <w:t xml:space="preserve"> 348</w:t>
      </w:r>
      <w:r>
        <w:rPr>
          <w:rFonts w:hint="eastAsia" w:ascii="ＭＳ 明朝" w:hAnsi="ＭＳ 明朝" w:eastAsia="ＭＳ 明朝"/>
          <w:kern w:val="18"/>
          <w:sz w:val="22"/>
        </w:rPr>
        <w:t>号通知が適用されますので、御留意ください。</w:t>
      </w:r>
    </w:p>
    <w:p>
      <w:pPr>
        <w:pStyle w:val="0"/>
        <w:autoSpaceDE w:val="0"/>
        <w:autoSpaceDN w:val="0"/>
        <w:adjustRightInd w:val="1"/>
        <w:spacing w:line="240" w:lineRule="auto"/>
        <w:textAlignment w:val="center"/>
        <w:rPr>
          <w:rFonts w:hint="eastAsia" w:ascii="ＭＳ 明朝" w:hAnsi="ＭＳ 明朝" w:eastAsia="ＭＳ 明朝"/>
          <w:kern w:val="18"/>
          <w:sz w:val="22"/>
        </w:rPr>
      </w:pPr>
      <w:r>
        <w:rPr>
          <w:rFonts w:hint="eastAsia" w:ascii="ＭＳ 明朝" w:hAnsi="ＭＳ 明朝" w:eastAsia="ＭＳ 明朝"/>
          <w:kern w:val="18"/>
          <w:sz w:val="22"/>
        </w:rPr>
        <w:t>　</w:t>
      </w:r>
    </w:p>
    <w:p>
      <w:pPr>
        <w:pStyle w:val="0"/>
        <w:autoSpaceDE w:val="0"/>
        <w:autoSpaceDN w:val="0"/>
        <w:adjustRightInd w:val="1"/>
        <w:spacing w:line="240" w:lineRule="auto"/>
        <w:jc w:val="center"/>
        <w:textAlignment w:val="center"/>
        <w:rPr>
          <w:rFonts w:hint="eastAsia" w:ascii="ＭＳ 明朝" w:hAnsi="ＭＳ 明朝" w:eastAsia="ＭＳ 明朝"/>
          <w:kern w:val="18"/>
          <w:sz w:val="22"/>
        </w:rPr>
      </w:pPr>
      <w:r>
        <w:rPr>
          <w:rFonts w:hint="eastAsia" w:ascii="ＭＳ 明朝" w:hAnsi="ＭＳ 明朝" w:eastAsia="ＭＳ 明朝"/>
          <w:kern w:val="18"/>
          <w:sz w:val="22"/>
        </w:rPr>
        <w:t>記</w:t>
      </w:r>
    </w:p>
    <w:p>
      <w:pPr>
        <w:pStyle w:val="15"/>
        <w:adjustRightInd w:val="1"/>
        <w:jc w:val="both"/>
        <w:textAlignment w:val="center"/>
        <w:rPr>
          <w:rFonts w:hint="eastAsia"/>
          <w:color w:val="auto"/>
          <w:kern w:val="18"/>
          <w:sz w:val="22"/>
        </w:rPr>
      </w:pPr>
    </w:p>
    <w:p>
      <w:pPr>
        <w:pStyle w:val="15"/>
        <w:adjustRightInd w:val="1"/>
        <w:jc w:val="both"/>
        <w:textAlignment w:val="center"/>
        <w:rPr>
          <w:rFonts w:hint="eastAsia" w:ascii="ＭＳ ゴシック" w:hAnsi="ＭＳ ゴシック" w:eastAsia="ＭＳ ゴシック"/>
          <w:b w:val="1"/>
          <w:color w:val="auto"/>
          <w:kern w:val="18"/>
          <w:sz w:val="22"/>
        </w:rPr>
      </w:pPr>
      <w:r>
        <w:rPr>
          <w:rFonts w:hint="eastAsia" w:ascii="ＭＳ ゴシック" w:hAnsi="ＭＳ ゴシック" w:eastAsia="ＭＳ ゴシック"/>
          <w:b w:val="1"/>
          <w:color w:val="auto"/>
          <w:kern w:val="18"/>
          <w:sz w:val="22"/>
        </w:rPr>
        <w:t>１　適用開始</w:t>
      </w:r>
    </w:p>
    <w:p>
      <w:pPr>
        <w:pStyle w:val="15"/>
        <w:adjustRightInd w:val="1"/>
        <w:ind w:left="217" w:hanging="217" w:hangingChars="100"/>
        <w:jc w:val="both"/>
        <w:textAlignment w:val="center"/>
        <w:rPr>
          <w:rFonts w:hint="eastAsia"/>
          <w:color w:val="auto"/>
          <w:kern w:val="18"/>
          <w:sz w:val="22"/>
        </w:rPr>
      </w:pPr>
      <w:r>
        <w:rPr>
          <w:rFonts w:hint="eastAsia"/>
          <w:color w:val="auto"/>
          <w:kern w:val="18"/>
          <w:sz w:val="22"/>
        </w:rPr>
        <w:t>　　</w:t>
      </w:r>
      <w:r>
        <w:rPr>
          <w:rFonts w:hint="eastAsia" w:ascii="ＭＳ ゴシック" w:hAnsi="ＭＳ ゴシック" w:eastAsia="ＭＳ ゴシック"/>
          <w:b w:val="1"/>
          <w:color w:val="auto"/>
          <w:kern w:val="18"/>
          <w:sz w:val="22"/>
          <w:u w:val="single"/>
        </w:rPr>
        <w:t>平成</w:t>
      </w:r>
      <w:r>
        <w:rPr>
          <w:rFonts w:hint="eastAsia" w:ascii="ＭＳ ゴシック" w:hAnsi="ＭＳ ゴシック" w:eastAsia="ＭＳ ゴシック"/>
          <w:b w:val="1"/>
          <w:color w:val="auto"/>
          <w:kern w:val="18"/>
          <w:sz w:val="22"/>
          <w:u w:val="single"/>
        </w:rPr>
        <w:t>27</w:t>
      </w:r>
      <w:r>
        <w:rPr>
          <w:rFonts w:hint="eastAsia" w:ascii="ＭＳ ゴシック" w:hAnsi="ＭＳ ゴシック" w:eastAsia="ＭＳ ゴシック"/>
          <w:b w:val="1"/>
          <w:color w:val="auto"/>
          <w:kern w:val="18"/>
          <w:sz w:val="22"/>
          <w:u w:val="single"/>
        </w:rPr>
        <w:t>年度後期</w:t>
      </w:r>
      <w:r>
        <w:rPr>
          <w:rFonts w:hint="eastAsia"/>
          <w:color w:val="auto"/>
          <w:kern w:val="18"/>
          <w:sz w:val="22"/>
        </w:rPr>
        <w:t>（判定期間が平成</w:t>
      </w:r>
      <w:r>
        <w:rPr>
          <w:rFonts w:hint="eastAsia"/>
          <w:color w:val="auto"/>
          <w:kern w:val="18"/>
          <w:sz w:val="22"/>
        </w:rPr>
        <w:t>27</w:t>
      </w:r>
      <w:r>
        <w:rPr>
          <w:rFonts w:hint="eastAsia"/>
          <w:color w:val="auto"/>
          <w:kern w:val="18"/>
          <w:sz w:val="22"/>
        </w:rPr>
        <w:t>年９月１日～平成</w:t>
      </w:r>
      <w:r>
        <w:rPr>
          <w:rFonts w:hint="eastAsia"/>
          <w:color w:val="auto"/>
          <w:kern w:val="18"/>
          <w:sz w:val="22"/>
        </w:rPr>
        <w:t>28</w:t>
      </w:r>
      <w:r>
        <w:rPr>
          <w:rFonts w:hint="eastAsia"/>
          <w:color w:val="auto"/>
          <w:kern w:val="18"/>
          <w:sz w:val="22"/>
        </w:rPr>
        <w:t>年２月</w:t>
      </w:r>
      <w:r>
        <w:rPr>
          <w:rFonts w:hint="eastAsia"/>
          <w:color w:val="auto"/>
          <w:kern w:val="18"/>
          <w:sz w:val="22"/>
        </w:rPr>
        <w:t>29</w:t>
      </w:r>
      <w:r>
        <w:rPr>
          <w:rFonts w:hint="eastAsia"/>
          <w:color w:val="auto"/>
          <w:kern w:val="18"/>
          <w:sz w:val="22"/>
        </w:rPr>
        <w:t>日のサービス提供分）から適用を開始する。</w:t>
      </w:r>
    </w:p>
    <w:p>
      <w:pPr>
        <w:pStyle w:val="15"/>
        <w:adjustRightInd w:val="1"/>
        <w:jc w:val="both"/>
        <w:textAlignment w:val="center"/>
        <w:rPr>
          <w:rFonts w:hint="eastAsia"/>
          <w:color w:val="auto"/>
          <w:kern w:val="18"/>
          <w:sz w:val="22"/>
        </w:rPr>
      </w:pPr>
    </w:p>
    <w:p>
      <w:pPr>
        <w:pStyle w:val="15"/>
        <w:adjustRightInd w:val="1"/>
        <w:jc w:val="both"/>
        <w:textAlignment w:val="center"/>
        <w:rPr>
          <w:rFonts w:hint="eastAsia" w:ascii="ＭＳ ゴシック" w:hAnsi="ＭＳ ゴシック" w:eastAsia="ＭＳ ゴシック"/>
          <w:b w:val="1"/>
          <w:color w:val="auto"/>
          <w:kern w:val="18"/>
          <w:sz w:val="22"/>
        </w:rPr>
      </w:pPr>
      <w:r>
        <w:rPr>
          <w:rFonts w:hint="eastAsia" w:ascii="ＭＳ ゴシック" w:hAnsi="ＭＳ ゴシック" w:eastAsia="ＭＳ ゴシック"/>
          <w:b w:val="1"/>
          <w:color w:val="auto"/>
          <w:kern w:val="18"/>
          <w:sz w:val="22"/>
        </w:rPr>
        <w:t>２　「正当な理由」の取扱い</w:t>
      </w:r>
    </w:p>
    <w:p>
      <w:pPr>
        <w:pStyle w:val="15"/>
        <w:adjustRightInd w:val="1"/>
        <w:ind w:firstLine="217" w:firstLineChars="100"/>
        <w:jc w:val="both"/>
        <w:textAlignment w:val="center"/>
        <w:rPr>
          <w:rFonts w:hint="default"/>
          <w:color w:val="auto"/>
          <w:kern w:val="18"/>
          <w:sz w:val="22"/>
        </w:rPr>
      </w:pPr>
      <w:r>
        <w:rPr>
          <w:rFonts w:hint="eastAsia"/>
          <w:color w:val="auto"/>
          <w:kern w:val="18"/>
          <w:sz w:val="22"/>
        </w:rPr>
        <w:t>　次の</w:t>
      </w:r>
      <w:r>
        <w:rPr>
          <w:rFonts w:hint="eastAsia"/>
          <w:color w:val="auto"/>
          <w:kern w:val="18"/>
          <w:sz w:val="22"/>
        </w:rPr>
        <w:t>(1)</w:t>
      </w:r>
      <w:r>
        <w:rPr>
          <w:rFonts w:hint="eastAsia"/>
          <w:color w:val="auto"/>
          <w:kern w:val="18"/>
          <w:sz w:val="22"/>
        </w:rPr>
        <w:t>から</w:t>
      </w:r>
      <w:r>
        <w:rPr>
          <w:rFonts w:hint="eastAsia"/>
          <w:color w:val="auto"/>
          <w:kern w:val="18"/>
          <w:sz w:val="22"/>
        </w:rPr>
        <w:t>(6)</w:t>
      </w:r>
      <w:r>
        <w:rPr>
          <w:rFonts w:hint="eastAsia"/>
          <w:color w:val="auto"/>
          <w:kern w:val="18"/>
          <w:sz w:val="22"/>
        </w:rPr>
        <w:t>のいずれかに該当する場合を「正当な理由」とする。</w:t>
      </w:r>
    </w:p>
    <w:p>
      <w:pPr>
        <w:pStyle w:val="15"/>
        <w:adjustRightInd w:val="1"/>
        <w:ind w:left="434" w:leftChars="105" w:hanging="217" w:hangingChars="100"/>
        <w:jc w:val="both"/>
        <w:textAlignment w:val="center"/>
        <w:rPr>
          <w:rFonts w:hint="eastAsia"/>
          <w:color w:val="auto"/>
          <w:kern w:val="18"/>
          <w:sz w:val="22"/>
        </w:rPr>
      </w:pPr>
    </w:p>
    <w:p>
      <w:pPr>
        <w:pStyle w:val="15"/>
        <w:numPr>
          <w:ilvl w:val="0"/>
          <w:numId w:val="1"/>
        </w:numPr>
        <w:adjustRightInd w:val="1"/>
        <w:jc w:val="both"/>
        <w:textAlignment w:val="center"/>
        <w:rPr>
          <w:rFonts w:hint="eastAsia"/>
          <w:color w:val="auto"/>
          <w:kern w:val="18"/>
          <w:sz w:val="22"/>
        </w:rPr>
      </w:pPr>
      <w:r>
        <w:rPr>
          <w:rFonts w:hint="eastAsia"/>
          <w:color w:val="auto"/>
          <w:kern w:val="18"/>
          <w:sz w:val="22"/>
        </w:rPr>
        <w:t>居宅介護支援事業所の通常の事業の実施地域に所在する訪問介護サービス等が各サービスごとでみた場合に、５事業所未満である。なお、通常の事業の実施地域とは、運営規程に定める地域で、利用者に対して居宅介護支援事業所の現状人員で支障なくケアマネジメント業務を行うことが可能な市町村名及び市町村内の一般的に利用者居住地を特定できる行政区名等とし、特定の建物等で通常の実施地域を限定している場合は、正当な理由に該当しない。また、他市町村を通常の実施地域に含めている場合における地域密着型サービスについては、市町村ごとに数えた場合にそのすべての市町村において５事業所未満である場合をいう。</w:t>
      </w:r>
      <w:r>
        <w:rPr>
          <w:rFonts w:hint="eastAsia"/>
          <w:color w:val="auto"/>
          <w:kern w:val="18"/>
          <w:sz w:val="22"/>
          <w:u w:val="single"/>
        </w:rPr>
        <w:t>ただし、前述の要件を満たす場合であっても、居宅介護支援事業所の通常の実施地域以外に居住する利用者に対して計画したサービスごとの件数が、サービスごとの利用者計画総件数に対して占める割合が</w:t>
      </w:r>
      <w:r>
        <w:rPr>
          <w:rFonts w:hint="eastAsia"/>
          <w:color w:val="auto"/>
          <w:kern w:val="18"/>
          <w:sz w:val="22"/>
          <w:u w:val="single"/>
        </w:rPr>
        <w:t>20</w:t>
      </w:r>
      <w:r>
        <w:rPr>
          <w:rFonts w:hint="eastAsia"/>
          <w:color w:val="auto"/>
          <w:kern w:val="18"/>
          <w:sz w:val="22"/>
          <w:u w:val="single"/>
        </w:rPr>
        <w:t>％を超える場合は正当な理由とは認めない。</w:t>
      </w:r>
    </w:p>
    <w:p>
      <w:pPr>
        <w:pStyle w:val="15"/>
        <w:adjustRightInd w:val="1"/>
        <w:ind w:firstLine="217" w:firstLineChars="100"/>
        <w:jc w:val="both"/>
        <w:textAlignment w:val="center"/>
        <w:rPr>
          <w:rFonts w:hint="default"/>
          <w:color w:val="auto"/>
          <w:kern w:val="18"/>
          <w:sz w:val="22"/>
        </w:rPr>
      </w:pPr>
      <w:r>
        <w:rPr>
          <w:rFonts w:hint="eastAsia"/>
          <w:color w:val="auto"/>
          <w:kern w:val="18"/>
          <w:sz w:val="22"/>
        </w:rPr>
        <w:t xml:space="preserve">(2) </w:t>
      </w:r>
      <w:r>
        <w:rPr>
          <w:rFonts w:hint="eastAsia"/>
          <w:color w:val="auto"/>
          <w:kern w:val="18"/>
          <w:sz w:val="22"/>
        </w:rPr>
        <w:t>特別地域居宅介護支援加算を受けている指定居宅介護支援事業所である。</w:t>
      </w:r>
    </w:p>
    <w:p>
      <w:pPr>
        <w:pStyle w:val="15"/>
        <w:adjustRightInd w:val="1"/>
        <w:spacing w:before="149" w:beforeLines="50" w:beforeAutospacing="0"/>
        <w:ind w:firstLine="217" w:firstLineChars="100"/>
        <w:jc w:val="both"/>
        <w:textAlignment w:val="center"/>
        <w:rPr>
          <w:rFonts w:hint="eastAsia"/>
          <w:color w:val="auto"/>
          <w:kern w:val="18"/>
          <w:sz w:val="22"/>
        </w:rPr>
      </w:pPr>
      <w:r>
        <w:rPr>
          <w:rFonts w:hint="eastAsia"/>
          <w:color w:val="auto"/>
          <w:kern w:val="18"/>
          <w:sz w:val="22"/>
        </w:rPr>
        <w:t xml:space="preserve">(3) </w:t>
      </w:r>
      <w:r>
        <w:rPr>
          <w:rFonts w:hint="eastAsia"/>
          <w:color w:val="auto"/>
          <w:kern w:val="18"/>
          <w:sz w:val="22"/>
        </w:rPr>
        <w:t>判定期間の１か月当たりの平均の居宅サービス計画件数が</w:t>
      </w:r>
      <w:r>
        <w:rPr>
          <w:rFonts w:hint="eastAsia"/>
          <w:color w:val="auto"/>
          <w:kern w:val="18"/>
          <w:sz w:val="22"/>
        </w:rPr>
        <w:t>20</w:t>
      </w:r>
      <w:r>
        <w:rPr>
          <w:rFonts w:hint="eastAsia"/>
          <w:color w:val="auto"/>
          <w:kern w:val="18"/>
          <w:sz w:val="22"/>
        </w:rPr>
        <w:t>件以下である。</w:t>
      </w:r>
    </w:p>
    <w:p>
      <w:pPr>
        <w:pStyle w:val="15"/>
        <w:adjustRightInd w:val="1"/>
        <w:spacing w:before="149" w:beforeLines="50" w:beforeAutospacing="0"/>
        <w:ind w:left="424" w:leftChars="100" w:hanging="217" w:hangingChars="100"/>
        <w:jc w:val="both"/>
        <w:textAlignment w:val="center"/>
        <w:rPr>
          <w:rFonts w:hint="default"/>
          <w:color w:val="auto"/>
          <w:kern w:val="18"/>
          <w:sz w:val="22"/>
        </w:rPr>
      </w:pPr>
      <w:r>
        <w:rPr>
          <w:rFonts w:hint="eastAsia"/>
          <w:color w:val="auto"/>
          <w:kern w:val="18"/>
          <w:sz w:val="22"/>
        </w:rPr>
        <w:t xml:space="preserve">(4) </w:t>
      </w:r>
      <w:r>
        <w:rPr>
          <w:rFonts w:hint="eastAsia"/>
          <w:color w:val="auto"/>
          <w:kern w:val="18"/>
          <w:sz w:val="22"/>
        </w:rPr>
        <w:t>居宅サービス計画に位置付けたサービスごとでみたときに、居宅サービス計画が１か月当たりの平均で</w:t>
      </w:r>
      <w:r>
        <w:rPr>
          <w:rFonts w:hint="eastAsia"/>
          <w:color w:val="auto"/>
          <w:kern w:val="18"/>
          <w:sz w:val="22"/>
        </w:rPr>
        <w:t>10</w:t>
      </w:r>
      <w:r>
        <w:rPr>
          <w:rFonts w:hint="eastAsia"/>
          <w:color w:val="auto"/>
          <w:kern w:val="18"/>
          <w:sz w:val="22"/>
        </w:rPr>
        <w:t>件以下である。</w:t>
      </w:r>
    </w:p>
    <w:p>
      <w:pPr>
        <w:pStyle w:val="15"/>
        <w:adjustRightInd w:val="1"/>
        <w:spacing w:before="149" w:beforeLines="50" w:beforeAutospacing="0"/>
        <w:ind w:left="434" w:leftChars="105" w:hanging="217" w:hangingChars="100"/>
        <w:jc w:val="both"/>
        <w:textAlignment w:val="center"/>
        <w:rPr>
          <w:rFonts w:hint="eastAsia"/>
          <w:color w:val="auto"/>
          <w:kern w:val="18"/>
          <w:sz w:val="22"/>
        </w:rPr>
      </w:pPr>
      <w:r>
        <w:rPr>
          <w:rFonts w:hint="eastAsia"/>
          <w:color w:val="auto"/>
          <w:kern w:val="18"/>
          <w:sz w:val="22"/>
        </w:rPr>
        <w:t xml:space="preserve">(5) </w:t>
      </w:r>
      <w:r>
        <w:rPr>
          <w:rFonts w:hint="eastAsia"/>
          <w:color w:val="auto"/>
          <w:kern w:val="18"/>
          <w:sz w:val="22"/>
        </w:rPr>
        <w:t>減算対象となる紹介率が最高となる法人（以下、紹介率最高法人という）の事業所が、次のア及びイの２つの要件のうちいずれかに該当し、サービスの質が高いことによる利用者の希望を勘案した場合により、特定の事業所に集中していると認められる。</w:t>
      </w:r>
    </w:p>
    <w:p>
      <w:pPr>
        <w:pStyle w:val="15"/>
        <w:adjustRightInd w:val="1"/>
        <w:spacing w:before="149" w:beforeLines="50" w:beforeAutospacing="0"/>
        <w:ind w:left="651" w:leftChars="210" w:hanging="217" w:hangingChars="100"/>
        <w:jc w:val="both"/>
        <w:textAlignment w:val="center"/>
        <w:rPr>
          <w:rFonts w:hint="eastAsia"/>
          <w:color w:val="auto"/>
          <w:kern w:val="18"/>
          <w:sz w:val="22"/>
        </w:rPr>
      </w:pPr>
      <w:r>
        <w:rPr>
          <w:rFonts w:hint="eastAsia"/>
          <w:color w:val="auto"/>
          <w:kern w:val="18"/>
          <w:sz w:val="22"/>
        </w:rPr>
        <w:t>ア　利用者から質が高いことを理由に当該サービスを利用したい旨の理由書の提出を受けている場合であって、地域ケア会議等に当該利用者の居宅サービス計画を提出し、支援内容について意見・助言を受けているもの</w:t>
      </w:r>
    </w:p>
    <w:p>
      <w:pPr>
        <w:pStyle w:val="15"/>
        <w:adjustRightInd w:val="1"/>
        <w:ind w:left="651" w:leftChars="210" w:hanging="217" w:hangingChars="100"/>
        <w:jc w:val="both"/>
        <w:textAlignment w:val="center"/>
        <w:rPr>
          <w:rFonts w:hint="eastAsia"/>
          <w:color w:val="auto"/>
          <w:kern w:val="18"/>
          <w:sz w:val="22"/>
        </w:rPr>
      </w:pPr>
      <w:r>
        <w:rPr>
          <w:rFonts w:hint="eastAsia"/>
          <w:color w:val="auto"/>
          <w:kern w:val="18"/>
          <w:sz w:val="22"/>
        </w:rPr>
        <w:t>　　なお、居宅サービス計画数の算定にあたっては、前段の要件を満たした月の翌月から、当該事例について除外できるものとする。ただし、平成</w:t>
      </w:r>
      <w:r>
        <w:rPr>
          <w:rFonts w:hint="eastAsia"/>
          <w:color w:val="auto"/>
          <w:kern w:val="18"/>
          <w:sz w:val="22"/>
        </w:rPr>
        <w:t>27</w:t>
      </w:r>
      <w:r>
        <w:rPr>
          <w:rFonts w:hint="eastAsia"/>
          <w:color w:val="auto"/>
          <w:kern w:val="18"/>
          <w:sz w:val="22"/>
        </w:rPr>
        <w:t>年度後期については、判定期間中に提出及び意見・助言を受けた場合、平成</w:t>
      </w:r>
      <w:r>
        <w:rPr>
          <w:rFonts w:hint="eastAsia"/>
          <w:color w:val="auto"/>
          <w:kern w:val="18"/>
          <w:sz w:val="22"/>
        </w:rPr>
        <w:t>27</w:t>
      </w:r>
      <w:r>
        <w:rPr>
          <w:rFonts w:hint="eastAsia"/>
          <w:color w:val="auto"/>
          <w:kern w:val="18"/>
          <w:sz w:val="22"/>
        </w:rPr>
        <w:t>年９月から除外できるものとする。</w:t>
      </w:r>
    </w:p>
    <w:p>
      <w:pPr>
        <w:pStyle w:val="15"/>
        <w:adjustRightInd w:val="1"/>
        <w:spacing w:before="149" w:beforeLines="50" w:beforeAutospacing="0"/>
        <w:ind w:left="650" w:hanging="650" w:hangingChars="300"/>
        <w:jc w:val="both"/>
        <w:textAlignment w:val="center"/>
        <w:rPr>
          <w:rFonts w:hint="eastAsia"/>
          <w:color w:val="auto"/>
          <w:kern w:val="18"/>
          <w:sz w:val="22"/>
        </w:rPr>
      </w:pPr>
      <w:r>
        <w:rPr>
          <w:rFonts w:hint="eastAsia"/>
          <w:color w:val="auto"/>
          <w:kern w:val="18"/>
          <w:sz w:val="22"/>
        </w:rPr>
        <w:t>　　イ　サービスの種類ごとに、紹介率最高法人の居宅サービス計画から、集中することがやむを得ないものとして、第三者評価を過去３年度以内に受け、共通項目及び種別項目の評価結果で、ａ判定が判定項目の</w:t>
      </w:r>
      <w:r>
        <w:rPr>
          <w:rFonts w:hint="eastAsia"/>
          <w:color w:val="auto"/>
          <w:kern w:val="18"/>
          <w:sz w:val="22"/>
        </w:rPr>
        <w:t>90</w:t>
      </w:r>
      <w:r>
        <w:rPr>
          <w:rFonts w:hint="eastAsia"/>
          <w:color w:val="auto"/>
          <w:kern w:val="18"/>
          <w:sz w:val="22"/>
        </w:rPr>
        <w:t>％以上である事業所の当該居宅サービス計画数を除外した居宅サービス計画数について、その占める割合が</w:t>
      </w:r>
      <w:r>
        <w:rPr>
          <w:rFonts w:hint="eastAsia"/>
          <w:color w:val="auto"/>
          <w:kern w:val="18"/>
          <w:sz w:val="22"/>
        </w:rPr>
        <w:t>80</w:t>
      </w:r>
      <w:r>
        <w:rPr>
          <w:rFonts w:hint="eastAsia"/>
          <w:color w:val="auto"/>
          <w:kern w:val="18"/>
          <w:sz w:val="22"/>
        </w:rPr>
        <w:t>％以下となる。</w:t>
      </w:r>
    </w:p>
    <w:p>
      <w:pPr>
        <w:pStyle w:val="15"/>
        <w:autoSpaceDE w:val="1"/>
        <w:autoSpaceDN w:val="1"/>
        <w:adjustRightInd w:val="1"/>
        <w:spacing w:before="149" w:beforeLines="50" w:beforeAutospacing="0"/>
        <w:ind w:left="433" w:hanging="433" w:hangingChars="200"/>
        <w:jc w:val="both"/>
        <w:textAlignment w:val="center"/>
        <w:rPr>
          <w:rFonts w:hint="default"/>
          <w:color w:val="auto"/>
          <w:kern w:val="18"/>
          <w:sz w:val="22"/>
        </w:rPr>
      </w:pPr>
      <w:r>
        <w:rPr>
          <w:rFonts w:hint="eastAsia"/>
          <w:color w:val="auto"/>
          <w:kern w:val="18"/>
          <w:sz w:val="22"/>
        </w:rPr>
        <w:t>　</w:t>
      </w:r>
      <w:r>
        <w:rPr>
          <w:rFonts w:hint="eastAsia"/>
          <w:color w:val="auto"/>
          <w:kern w:val="18"/>
          <w:sz w:val="22"/>
        </w:rPr>
        <w:t xml:space="preserve">(6) </w:t>
      </w:r>
      <w:r>
        <w:rPr>
          <w:rFonts w:hint="eastAsia"/>
          <w:color w:val="auto"/>
          <w:kern w:val="18"/>
          <w:sz w:val="22"/>
        </w:rPr>
        <w:t>判定期間開始日前一年以内に実施した地域ケア会議等において、介護サービスについての地域課題を検討する中で、特定のサービスが紹介率最高法人に集中することについて、やむを得ないと認められている場合。ただし、平成</w:t>
      </w:r>
      <w:r>
        <w:rPr>
          <w:rFonts w:hint="eastAsia"/>
          <w:color w:val="auto"/>
          <w:kern w:val="18"/>
          <w:sz w:val="22"/>
        </w:rPr>
        <w:t>27</w:t>
      </w:r>
      <w:r>
        <w:rPr>
          <w:rFonts w:hint="eastAsia"/>
          <w:color w:val="auto"/>
          <w:kern w:val="18"/>
          <w:sz w:val="22"/>
        </w:rPr>
        <w:t>年度後期については、判定期間中に認められた場合、本要件に該当するものとする。</w:t>
      </w:r>
    </w:p>
    <w:p>
      <w:pPr>
        <w:pStyle w:val="15"/>
        <w:adjustRightInd w:val="1"/>
        <w:ind w:left="433" w:hanging="433" w:hangingChars="200"/>
        <w:jc w:val="both"/>
        <w:textAlignment w:val="center"/>
        <w:rPr>
          <w:rFonts w:hint="eastAsia" w:ascii="ＭＳ ゴシック" w:hAnsi="ＭＳ ゴシック" w:eastAsia="ＭＳ ゴシック"/>
          <w:b w:val="1"/>
          <w:sz w:val="22"/>
        </w:rPr>
      </w:pPr>
      <w:r>
        <w:rPr>
          <w:rFonts w:hint="eastAsia"/>
          <w:color w:val="auto"/>
          <w:kern w:val="18"/>
          <w:sz w:val="22"/>
        </w:rPr>
        <w:t>　</w:t>
      </w:r>
    </w:p>
    <w:p>
      <w:pPr>
        <w:pStyle w:val="0"/>
        <w:autoSpaceDE w:val="0"/>
        <w:autoSpaceDN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　判定期間と減算適用期間</w:t>
      </w:r>
    </w:p>
    <w:p>
      <w:pPr>
        <w:pStyle w:val="0"/>
        <w:autoSpaceDE w:val="0"/>
        <w:autoSpaceDN w:val="0"/>
        <w:ind w:left="217" w:leftChars="105" w:firstLine="217" w:firstLineChars="100"/>
        <w:rPr>
          <w:rFonts w:hint="eastAsia" w:ascii="ＭＳ 明朝" w:hAnsi="ＭＳ 明朝" w:eastAsia="ＭＳ 明朝"/>
          <w:sz w:val="22"/>
        </w:rPr>
      </w:pPr>
      <w:r>
        <w:rPr>
          <w:rFonts w:hint="eastAsia" w:ascii="ＭＳ 明朝" w:hAnsi="ＭＳ 明朝" w:eastAsia="ＭＳ 明朝"/>
          <w:sz w:val="22"/>
        </w:rPr>
        <w:t>毎年度２回、当該事業所において作成された居宅サービス計画（給付管理を行った計画のみ）を対象とし、事業所において減算の適用の有無を確認すること。減算の要件に該当した場合は、次の減算適用期間の居宅介護支援すべてについて減算を適用する。</w:t>
      </w:r>
    </w:p>
    <w:tbl>
      <w:tblPr>
        <w:tblStyle w:val="11"/>
        <w:tblW w:w="690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6"/>
        <w:gridCol w:w="2596"/>
        <w:gridCol w:w="3476"/>
      </w:tblGrid>
      <w:tr>
        <w:trPr/>
        <w:tc>
          <w:tcPr>
            <w:tcW w:w="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ＭＳ 明朝" w:hAnsi="ＭＳ 明朝" w:eastAsia="ＭＳ 明朝"/>
                <w:sz w:val="22"/>
              </w:rPr>
            </w:pPr>
          </w:p>
        </w:tc>
        <w:tc>
          <w:tcPr>
            <w:tcW w:w="2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判定期間</w:t>
            </w:r>
          </w:p>
        </w:tc>
        <w:tc>
          <w:tcPr>
            <w:tcW w:w="34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減算適用期間</w:t>
            </w:r>
          </w:p>
        </w:tc>
      </w:tr>
      <w:tr>
        <w:trPr/>
        <w:tc>
          <w:tcPr>
            <w:tcW w:w="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前期</w:t>
            </w:r>
          </w:p>
        </w:tc>
        <w:tc>
          <w:tcPr>
            <w:tcW w:w="2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３月１日から８月末日</w:t>
            </w:r>
          </w:p>
        </w:tc>
        <w:tc>
          <w:tcPr>
            <w:tcW w:w="34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１０月１日から３月３１日まで</w:t>
            </w:r>
          </w:p>
        </w:tc>
      </w:tr>
      <w:tr>
        <w:trPr/>
        <w:tc>
          <w:tcPr>
            <w:tcW w:w="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後期</w:t>
            </w:r>
          </w:p>
        </w:tc>
        <w:tc>
          <w:tcPr>
            <w:tcW w:w="2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９月１日から２月末日</w:t>
            </w:r>
          </w:p>
        </w:tc>
        <w:tc>
          <w:tcPr>
            <w:tcW w:w="34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４月１日から９月３０日まで</w:t>
            </w:r>
          </w:p>
        </w:tc>
      </w:tr>
    </w:tbl>
    <w:p>
      <w:pPr>
        <w:pStyle w:val="0"/>
        <w:autoSpaceDE w:val="0"/>
        <w:autoSpaceDN w:val="0"/>
        <w:rPr>
          <w:rFonts w:hint="eastAsia" w:ascii="ＭＳ 明朝" w:hAnsi="ＭＳ 明朝" w:eastAsia="ＭＳ 明朝"/>
          <w:sz w:val="22"/>
        </w:rPr>
      </w:pPr>
    </w:p>
    <w:p>
      <w:pPr>
        <w:pStyle w:val="0"/>
        <w:autoSpaceDE w:val="0"/>
        <w:autoSpaceDN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４　届出書の提出方法</w:t>
      </w:r>
    </w:p>
    <w:p>
      <w:pPr>
        <w:pStyle w:val="0"/>
        <w:autoSpaceDE w:val="0"/>
        <w:autoSpaceDN w:val="0"/>
        <w:ind w:left="207" w:hanging="207" w:hangingChars="100"/>
        <w:rPr>
          <w:rFonts w:hint="eastAsia" w:ascii="ＭＳ 明朝" w:hAnsi="ＭＳ 明朝" w:eastAsia="ＭＳ 明朝"/>
          <w:sz w:val="22"/>
        </w:rPr>
      </w:pPr>
      <w:r>
        <w:rPr>
          <w:rFonts w:hint="eastAsia"/>
        </w:rPr>
        <w:t>　　</w:t>
      </w:r>
      <w:r>
        <w:rPr>
          <w:rFonts w:hint="eastAsia" w:ascii="ＭＳ 明朝" w:hAnsi="ＭＳ 明朝" w:eastAsia="ＭＳ 明朝"/>
          <w:sz w:val="22"/>
        </w:rPr>
        <w:t>様式１「特定事業所集中減算届出書」は、</w:t>
      </w:r>
      <w:r>
        <w:rPr>
          <w:rFonts w:hint="eastAsia" w:ascii="ＭＳ 明朝" w:hAnsi="ＭＳ 明朝" w:eastAsia="ＭＳ 明朝"/>
          <w:sz w:val="22"/>
          <w:u w:val="single"/>
        </w:rPr>
        <w:t>全ての居宅介護支援事業者が作成し、２年間保存すること。</w:t>
      </w:r>
      <w:r>
        <w:rPr>
          <w:rFonts w:hint="eastAsia" w:ascii="ＭＳ 明朝" w:hAnsi="ＭＳ 明朝" w:eastAsia="ＭＳ 明朝"/>
          <w:sz w:val="22"/>
        </w:rPr>
        <w:t>確認の結果、</w:t>
      </w:r>
      <w:r>
        <w:rPr>
          <w:rFonts w:hint="eastAsia" w:ascii="ＭＳ 明朝" w:hAnsi="ＭＳ 明朝" w:eastAsia="ＭＳ 明朝"/>
          <w:kern w:val="18"/>
          <w:sz w:val="22"/>
        </w:rPr>
        <w:t>紹介率最高法人を位置付けた居宅サービス計画数の占める割合が</w:t>
      </w:r>
      <w:r>
        <w:rPr>
          <w:rFonts w:hint="eastAsia" w:ascii="ＭＳ 明朝" w:hAnsi="ＭＳ 明朝" w:eastAsia="ＭＳ 明朝"/>
          <w:sz w:val="22"/>
        </w:rPr>
        <w:t>80%</w:t>
      </w:r>
      <w:r>
        <w:rPr>
          <w:rFonts w:hint="eastAsia" w:ascii="ＭＳ 明朝" w:hAnsi="ＭＳ 明朝" w:eastAsia="ＭＳ 明朝"/>
          <w:sz w:val="22"/>
        </w:rPr>
        <w:t>を超えた場合は、下記の提出書類を所定の期日までに提出すること。</w:t>
      </w:r>
    </w:p>
    <w:p>
      <w:pPr>
        <w:pStyle w:val="0"/>
        <w:autoSpaceDE w:val="0"/>
        <w:autoSpaceDN w:val="0"/>
        <w:ind w:left="217" w:hanging="217" w:hangingChars="100"/>
        <w:rPr>
          <w:rFonts w:hint="eastAsia" w:ascii="ＭＳ 明朝" w:hAnsi="ＭＳ 明朝" w:eastAsia="ＭＳ 明朝"/>
          <w:sz w:val="22"/>
        </w:rPr>
      </w:pPr>
      <w:r>
        <w:rPr>
          <w:rFonts w:hint="eastAsia" w:ascii="ＭＳ 明朝" w:hAnsi="ＭＳ 明朝" w:eastAsia="ＭＳ 明朝"/>
          <w:sz w:val="22"/>
        </w:rPr>
        <w:t>　　なお、</w:t>
      </w:r>
      <w:r>
        <w:rPr>
          <w:rFonts w:hint="eastAsia" w:ascii="ＭＳ 明朝" w:hAnsi="ＭＳ 明朝" w:eastAsia="ＭＳ 明朝"/>
          <w:sz w:val="22"/>
        </w:rPr>
        <w:t>80</w:t>
      </w:r>
      <w:r>
        <w:rPr>
          <w:rFonts w:hint="eastAsia" w:ascii="ＭＳ 明朝" w:hAnsi="ＭＳ 明朝" w:eastAsia="ＭＳ 明朝"/>
          <w:sz w:val="22"/>
        </w:rPr>
        <w:t>％を超えない場合も、「介護給付費算定に係る体制等状況一覧表」の特定事業所集中減算における区分が前回の判定から変更になる場合は、「介護給付費算定に係る体制等に関する届出書」及び「介護給付費算定に係る体制等状況一覧表」を提出する必要があるため、留意すること。</w:t>
      </w:r>
    </w:p>
    <w:p>
      <w:pPr>
        <w:pStyle w:val="0"/>
        <w:autoSpaceDE w:val="0"/>
        <w:autoSpaceDN w:val="0"/>
        <w:ind w:left="217" w:hanging="217" w:hangingChars="100"/>
        <w:rPr>
          <w:rFonts w:hint="eastAsia" w:ascii="ＭＳ 明朝" w:hAnsi="ＭＳ 明朝" w:eastAsia="ＭＳ 明朝"/>
          <w:sz w:val="22"/>
        </w:rPr>
      </w:pPr>
    </w:p>
    <w:p>
      <w:pPr>
        <w:pStyle w:val="0"/>
        <w:autoSpaceDE w:val="0"/>
        <w:autoSpaceDN w:val="0"/>
        <w:ind w:left="217" w:hanging="217" w:hangingChars="100"/>
        <w:rPr>
          <w:rFonts w:hint="eastAsia" w:ascii="ＭＳ 明朝" w:hAnsi="ＭＳ 明朝" w:eastAsia="ＭＳ 明朝"/>
          <w:sz w:val="22"/>
        </w:rPr>
      </w:pPr>
    </w:p>
    <w:p>
      <w:pPr>
        <w:pStyle w:val="0"/>
        <w:autoSpaceDE w:val="0"/>
        <w:autoSpaceDN w:val="0"/>
        <w:ind w:firstLine="108" w:firstLineChars="50"/>
        <w:rPr>
          <w:rFonts w:hint="eastAsia" w:ascii="ＭＳ 明朝" w:hAnsi="ＭＳ 明朝" w:eastAsia="ＭＳ 明朝"/>
          <w:b w:val="1"/>
          <w:sz w:val="22"/>
        </w:rPr>
      </w:pPr>
      <w:r>
        <w:rPr>
          <w:rFonts w:hint="eastAsia" w:ascii="ＭＳ 明朝" w:hAnsi="ＭＳ 明朝" w:eastAsia="ＭＳ 明朝"/>
          <w:b w:val="1"/>
          <w:sz w:val="22"/>
        </w:rPr>
        <w:t xml:space="preserve"> (1) </w:t>
      </w:r>
      <w:r>
        <w:rPr>
          <w:rFonts w:hint="eastAsia" w:ascii="ＭＳ 明朝" w:hAnsi="ＭＳ 明朝" w:eastAsia="ＭＳ 明朝"/>
          <w:b w:val="1"/>
          <w:sz w:val="22"/>
        </w:rPr>
        <w:t>提出期限</w:t>
      </w:r>
    </w:p>
    <w:p>
      <w:pPr>
        <w:pStyle w:val="0"/>
        <w:autoSpaceDE w:val="0"/>
        <w:autoSpaceDN w:val="0"/>
        <w:ind w:firstLine="433" w:firstLineChars="200"/>
        <w:rPr>
          <w:rFonts w:hint="eastAsia" w:ascii="ＭＳ 明朝" w:hAnsi="ＭＳ 明朝" w:eastAsia="ＭＳ 明朝"/>
          <w:sz w:val="22"/>
        </w:rPr>
      </w:pPr>
      <w:r>
        <w:rPr>
          <w:rFonts w:hint="eastAsia" w:ascii="ＭＳ 明朝" w:hAnsi="ＭＳ 明朝" w:eastAsia="ＭＳ 明朝"/>
          <w:sz w:val="22"/>
        </w:rPr>
        <w:t>　前期（３月１日から８月末までの分）は、９月</w:t>
      </w:r>
      <w:r>
        <w:rPr>
          <w:rFonts w:hint="eastAsia" w:ascii="ＭＳ 明朝" w:hAnsi="ＭＳ 明朝" w:eastAsia="ＭＳ 明朝"/>
          <w:sz w:val="22"/>
        </w:rPr>
        <w:t>15</w:t>
      </w:r>
      <w:r>
        <w:rPr>
          <w:rFonts w:hint="eastAsia" w:ascii="ＭＳ 明朝" w:hAnsi="ＭＳ 明朝" w:eastAsia="ＭＳ 明朝"/>
          <w:sz w:val="22"/>
        </w:rPr>
        <w:t>日まで</w:t>
      </w:r>
    </w:p>
    <w:p>
      <w:pPr>
        <w:pStyle w:val="0"/>
        <w:autoSpaceDE w:val="0"/>
        <w:autoSpaceDN w:val="0"/>
        <w:ind w:firstLine="648" w:firstLineChars="299"/>
        <w:rPr>
          <w:rFonts w:hint="eastAsia" w:ascii="ＭＳ 明朝" w:hAnsi="ＭＳ 明朝" w:eastAsia="ＭＳ 明朝"/>
          <w:sz w:val="22"/>
        </w:rPr>
      </w:pPr>
      <w:r>
        <w:rPr>
          <w:rFonts w:hint="eastAsia" w:ascii="ＭＳ 明朝" w:hAnsi="ＭＳ 明朝" w:eastAsia="ＭＳ 明朝"/>
          <w:sz w:val="22"/>
        </w:rPr>
        <w:t>後期（９月１日から２月末までの分）は、３月</w:t>
      </w:r>
      <w:r>
        <w:rPr>
          <w:rFonts w:hint="eastAsia" w:ascii="ＭＳ 明朝" w:hAnsi="ＭＳ 明朝" w:eastAsia="ＭＳ 明朝"/>
          <w:sz w:val="22"/>
        </w:rPr>
        <w:t>15</w:t>
      </w:r>
      <w:r>
        <w:rPr>
          <w:rFonts w:hint="eastAsia" w:ascii="ＭＳ 明朝" w:hAnsi="ＭＳ 明朝" w:eastAsia="ＭＳ 明朝"/>
          <w:sz w:val="22"/>
        </w:rPr>
        <w:t>日まで</w:t>
      </w:r>
    </w:p>
    <w:p>
      <w:pPr>
        <w:pStyle w:val="0"/>
        <w:autoSpaceDE w:val="0"/>
        <w:autoSpaceDN w:val="0"/>
        <w:spacing w:before="149" w:beforeLines="50" w:beforeAutospacing="0"/>
        <w:ind w:firstLine="217" w:firstLineChars="100"/>
        <w:rPr>
          <w:rFonts w:hint="eastAsia" w:ascii="ＭＳ 明朝" w:hAnsi="ＭＳ 明朝" w:eastAsia="ＭＳ 明朝"/>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提出先</w:t>
      </w:r>
    </w:p>
    <w:p>
      <w:pPr>
        <w:pStyle w:val="0"/>
        <w:autoSpaceDE w:val="0"/>
        <w:autoSpaceDN w:val="0"/>
        <w:ind w:firstLine="217" w:firstLineChars="100"/>
        <w:rPr>
          <w:rFonts w:hint="eastAsia" w:ascii="ＭＳ 明朝" w:hAnsi="ＭＳ 明朝" w:eastAsia="ＭＳ 明朝"/>
          <w:sz w:val="22"/>
        </w:rPr>
      </w:pPr>
      <w:r>
        <w:rPr>
          <w:rFonts w:hint="eastAsia" w:ascii="ＭＳ 明朝" w:hAnsi="ＭＳ 明朝" w:eastAsia="ＭＳ 明朝"/>
          <w:sz w:val="22"/>
        </w:rPr>
        <w:t>　　長野市大字鶴賀緑町</w:t>
      </w:r>
      <w:r>
        <w:rPr>
          <w:rFonts w:hint="eastAsia" w:ascii="ＭＳ 明朝" w:hAnsi="ＭＳ 明朝" w:eastAsia="ＭＳ 明朝"/>
          <w:sz w:val="22"/>
        </w:rPr>
        <w:t>1613</w:t>
      </w:r>
      <w:r>
        <w:rPr>
          <w:rFonts w:hint="eastAsia" w:ascii="ＭＳ 明朝" w:hAnsi="ＭＳ 明朝" w:eastAsia="ＭＳ 明朝"/>
          <w:sz w:val="22"/>
        </w:rPr>
        <w:t>番地　長野市役所第２庁舎１階</w:t>
      </w:r>
    </w:p>
    <w:p>
      <w:pPr>
        <w:pStyle w:val="0"/>
        <w:autoSpaceDE w:val="0"/>
        <w:autoSpaceDN w:val="0"/>
        <w:ind w:firstLine="650" w:firstLineChars="300"/>
        <w:rPr>
          <w:rFonts w:hint="eastAsia" w:ascii="ＭＳ 明朝" w:hAnsi="ＭＳ 明朝" w:eastAsia="ＭＳ 明朝"/>
          <w:sz w:val="22"/>
        </w:rPr>
      </w:pPr>
      <w:r>
        <w:rPr>
          <w:rFonts w:hint="eastAsia" w:ascii="ＭＳ 明朝" w:hAnsi="ＭＳ 明朝" w:eastAsia="ＭＳ 明朝"/>
          <w:sz w:val="22"/>
        </w:rPr>
        <w:t>長野市保健福祉部介護保険課サービス担当</w:t>
      </w:r>
    </w:p>
    <w:p>
      <w:pPr>
        <w:pStyle w:val="0"/>
        <w:autoSpaceDE w:val="0"/>
        <w:autoSpaceDN w:val="0"/>
        <w:spacing w:before="149" w:beforeLines="50" w:beforeAutospacing="0"/>
        <w:rPr>
          <w:rFonts w:hint="eastAsia" w:ascii="ＭＳ 明朝" w:hAnsi="ＭＳ 明朝" w:eastAsia="ＭＳ 明朝"/>
          <w:b w:val="1"/>
          <w:sz w:val="22"/>
        </w:rPr>
      </w:pPr>
      <w:r>
        <w:rPr>
          <w:rFonts w:hint="eastAsia" w:ascii="ＭＳ 明朝" w:hAnsi="ＭＳ 明朝" w:eastAsia="ＭＳ 明朝"/>
          <w:sz w:val="22"/>
        </w:rPr>
        <w:t xml:space="preserve">  </w:t>
      </w:r>
      <w:r>
        <w:rPr>
          <w:rFonts w:hint="eastAsia" w:ascii="ＭＳ 明朝" w:hAnsi="ＭＳ 明朝" w:eastAsia="ＭＳ 明朝"/>
          <w:b w:val="1"/>
          <w:sz w:val="22"/>
        </w:rPr>
        <w:t xml:space="preserve">(3) </w:t>
      </w:r>
      <w:r>
        <w:rPr>
          <w:rFonts w:hint="eastAsia" w:ascii="ＭＳ 明朝" w:hAnsi="ＭＳ 明朝" w:eastAsia="ＭＳ 明朝"/>
          <w:b w:val="1"/>
          <w:sz w:val="22"/>
        </w:rPr>
        <w:t>提出書類（各１部）</w:t>
      </w:r>
    </w:p>
    <w:p>
      <w:pPr>
        <w:pStyle w:val="0"/>
        <w:autoSpaceDE w:val="0"/>
        <w:autoSpaceDN w:val="0"/>
        <w:rPr>
          <w:rFonts w:hint="eastAsia" w:ascii="ＭＳ 明朝" w:hAnsi="ＭＳ 明朝" w:eastAsia="ＭＳ 明朝"/>
          <w:sz w:val="22"/>
        </w:rPr>
      </w:pPr>
      <w:r>
        <w:rPr>
          <w:rFonts w:hint="eastAsia" w:ascii="ＭＳ 明朝" w:hAnsi="ＭＳ 明朝" w:eastAsia="ＭＳ 明朝"/>
          <w:b w:val="1"/>
          <w:sz w:val="22"/>
        </w:rPr>
        <w:t>　　　</w:t>
      </w:r>
      <w:r>
        <w:rPr>
          <w:rFonts w:hint="eastAsia" w:ascii="ＭＳ 明朝" w:hAnsi="ＭＳ 明朝" w:eastAsia="ＭＳ 明朝"/>
          <w:sz w:val="22"/>
        </w:rPr>
        <w:t>・介護給付費算定に係る体制等に関する届出書</w:t>
      </w:r>
      <w:r>
        <w:rPr>
          <w:rFonts w:hint="eastAsia" w:ascii="ＭＳ 明朝" w:hAnsi="ＭＳ 明朝" w:eastAsia="ＭＳ 明朝"/>
          <w:sz w:val="22"/>
        </w:rPr>
        <w:t>&lt;</w:t>
      </w:r>
      <w:r>
        <w:rPr>
          <w:rFonts w:hint="eastAsia" w:ascii="ＭＳ 明朝" w:hAnsi="ＭＳ 明朝" w:eastAsia="ＭＳ 明朝"/>
          <w:sz w:val="22"/>
        </w:rPr>
        <w:t>指定事業者用</w:t>
      </w:r>
      <w:r>
        <w:rPr>
          <w:rFonts w:hint="eastAsia" w:ascii="ＭＳ 明朝" w:hAnsi="ＭＳ 明朝" w:eastAsia="ＭＳ 明朝"/>
          <w:sz w:val="22"/>
        </w:rPr>
        <w:t>&gt;</w:t>
      </w:r>
    </w:p>
    <w:p>
      <w:pPr>
        <w:pStyle w:val="0"/>
        <w:autoSpaceDE w:val="0"/>
        <w:autoSpaceDN w:val="0"/>
        <w:spacing w:line="240" w:lineRule="auto"/>
        <w:jc w:val="left"/>
        <w:textAlignment w:val="auto"/>
        <w:rPr>
          <w:rFonts w:hint="eastAsia" w:ascii="ＭＳ 明朝" w:hAnsi="ＭＳ 明朝" w:eastAsia="ＭＳ 明朝"/>
          <w:sz w:val="22"/>
        </w:rPr>
      </w:pPr>
      <w:r>
        <w:rPr>
          <w:rFonts w:hint="eastAsia" w:ascii="ＭＳ 明朝" w:hAnsi="ＭＳ 明朝" w:eastAsia="ＭＳ 明朝"/>
          <w:sz w:val="22"/>
        </w:rPr>
        <w:t>　　　　（平成</w:t>
      </w:r>
      <w:r>
        <w:rPr>
          <w:rFonts w:hint="eastAsia" w:ascii="ＭＳ 明朝" w:hAnsi="ＭＳ 明朝" w:eastAsia="ＭＳ 明朝"/>
          <w:sz w:val="22"/>
        </w:rPr>
        <w:t>12</w:t>
      </w:r>
      <w:r>
        <w:rPr>
          <w:rFonts w:hint="eastAsia" w:ascii="ＭＳ 明朝" w:hAnsi="ＭＳ 明朝" w:eastAsia="ＭＳ 明朝"/>
          <w:sz w:val="22"/>
        </w:rPr>
        <w:t>年３月８日老企第</w:t>
      </w:r>
      <w:r>
        <w:rPr>
          <w:rFonts w:hint="eastAsia" w:ascii="ＭＳ 明朝" w:hAnsi="ＭＳ 明朝" w:eastAsia="ＭＳ 明朝"/>
          <w:sz w:val="22"/>
        </w:rPr>
        <w:t>41</w:t>
      </w:r>
      <w:r>
        <w:rPr>
          <w:rFonts w:hint="eastAsia" w:ascii="ＭＳ 明朝" w:hAnsi="ＭＳ 明朝" w:eastAsia="ＭＳ 明朝"/>
          <w:sz w:val="22"/>
        </w:rPr>
        <w:t>号</w:t>
      </w:r>
      <w:r>
        <w:rPr>
          <w:rFonts w:hint="default" w:ascii="ＭＳ 明朝" w:hAnsi="ＭＳ 明朝" w:eastAsia="ＭＳ 明朝"/>
          <w:sz w:val="22"/>
        </w:rPr>
        <w:t xml:space="preserve"> </w:t>
      </w:r>
      <w:r>
        <w:rPr>
          <w:rFonts w:hint="eastAsia" w:ascii="ＭＳ 明朝" w:hAnsi="ＭＳ 明朝" w:eastAsia="ＭＳ 明朝"/>
          <w:sz w:val="22"/>
        </w:rPr>
        <w:t>厚生省老人保健福祉局企画課長通知（別紙２））</w:t>
      </w:r>
    </w:p>
    <w:p>
      <w:pPr>
        <w:pStyle w:val="0"/>
        <w:autoSpaceDE w:val="0"/>
        <w:autoSpaceDN w:val="0"/>
        <w:spacing w:line="240" w:lineRule="auto"/>
        <w:ind w:left="867" w:hanging="867" w:hangingChars="400"/>
        <w:jc w:val="left"/>
        <w:textAlignment w:val="auto"/>
        <w:rPr>
          <w:rFonts w:hint="eastAsia" w:ascii="ＭＳ 明朝" w:hAnsi="ＭＳ 明朝" w:eastAsia="ＭＳ 明朝"/>
          <w:sz w:val="22"/>
        </w:rPr>
      </w:pPr>
      <w:r>
        <w:rPr>
          <w:rFonts w:hint="eastAsia" w:ascii="ＭＳ 明朝" w:hAnsi="ＭＳ 明朝" w:eastAsia="ＭＳ 明朝"/>
          <w:sz w:val="22"/>
        </w:rPr>
        <w:t>　　　・介護給付費算定に係る体制等状況一覧表（居宅サービス・施設サービス・居宅介護支援）（平成</w:t>
      </w:r>
      <w:r>
        <w:rPr>
          <w:rFonts w:hint="eastAsia" w:ascii="ＭＳ 明朝" w:hAnsi="ＭＳ 明朝" w:eastAsia="ＭＳ 明朝"/>
          <w:sz w:val="22"/>
        </w:rPr>
        <w:t>12</w:t>
      </w:r>
      <w:r>
        <w:rPr>
          <w:rFonts w:hint="eastAsia" w:ascii="ＭＳ 明朝" w:hAnsi="ＭＳ 明朝" w:eastAsia="ＭＳ 明朝"/>
          <w:sz w:val="22"/>
        </w:rPr>
        <w:t>年３月８日老企第</w:t>
      </w:r>
      <w:r>
        <w:rPr>
          <w:rFonts w:hint="eastAsia" w:ascii="ＭＳ 明朝" w:hAnsi="ＭＳ 明朝" w:eastAsia="ＭＳ 明朝"/>
          <w:sz w:val="22"/>
        </w:rPr>
        <w:t>41</w:t>
      </w:r>
      <w:r>
        <w:rPr>
          <w:rFonts w:hint="eastAsia" w:ascii="ＭＳ 明朝" w:hAnsi="ＭＳ 明朝" w:eastAsia="ＭＳ 明朝"/>
          <w:sz w:val="22"/>
        </w:rPr>
        <w:t>号</w:t>
      </w:r>
      <w:r>
        <w:rPr>
          <w:rFonts w:hint="default" w:ascii="ＭＳ 明朝" w:hAnsi="ＭＳ 明朝" w:eastAsia="ＭＳ 明朝"/>
          <w:sz w:val="22"/>
        </w:rPr>
        <w:t xml:space="preserve"> </w:t>
      </w:r>
      <w:r>
        <w:rPr>
          <w:rFonts w:hint="eastAsia" w:ascii="ＭＳ 明朝" w:hAnsi="ＭＳ 明朝" w:eastAsia="ＭＳ 明朝"/>
          <w:sz w:val="22"/>
        </w:rPr>
        <w:t>厚生省老人保健福祉局企画課長通知（別紙１））</w:t>
      </w:r>
    </w:p>
    <w:p>
      <w:pPr>
        <w:pStyle w:val="0"/>
        <w:autoSpaceDE w:val="0"/>
        <w:autoSpaceDN w:val="0"/>
        <w:ind w:left="217" w:hanging="217" w:hangingChars="100"/>
        <w:rPr>
          <w:rFonts w:hint="eastAsia" w:ascii="ＭＳ 明朝" w:hAnsi="ＭＳ 明朝" w:eastAsia="ＭＳ 明朝"/>
          <w:sz w:val="22"/>
        </w:rPr>
      </w:pPr>
      <w:r>
        <w:rPr>
          <w:rFonts w:hint="eastAsia" w:ascii="ＭＳ 明朝" w:hAnsi="ＭＳ 明朝" w:eastAsia="ＭＳ 明朝"/>
          <w:sz w:val="22"/>
        </w:rPr>
        <w:t>　　　・特定事業所集中減算届出書（様式１）</w:t>
      </w:r>
    </w:p>
    <w:p>
      <w:pPr>
        <w:pStyle w:val="0"/>
        <w:autoSpaceDE w:val="0"/>
        <w:autoSpaceDN w:val="0"/>
        <w:ind w:left="207" w:leftChars="100" w:firstLine="590" w:firstLineChars="300"/>
        <w:rPr>
          <w:rFonts w:hint="eastAsia" w:ascii="ＭＳ 明朝" w:hAnsi="ＭＳ 明朝" w:eastAsia="ＭＳ 明朝"/>
          <w:kern w:val="18"/>
          <w:sz w:val="20"/>
        </w:rPr>
      </w:pPr>
      <w:r>
        <w:rPr>
          <w:rFonts w:hint="eastAsia" w:ascii="ＭＳ 明朝" w:hAnsi="ＭＳ 明朝" w:eastAsia="ＭＳ 明朝"/>
          <w:kern w:val="18"/>
          <w:sz w:val="20"/>
        </w:rPr>
        <w:t>（注）平成</w:t>
      </w:r>
      <w:r>
        <w:rPr>
          <w:rFonts w:hint="eastAsia" w:ascii="ＭＳ 明朝" w:hAnsi="ＭＳ 明朝" w:eastAsia="ＭＳ 明朝"/>
          <w:kern w:val="18"/>
          <w:sz w:val="20"/>
        </w:rPr>
        <w:t>27</w:t>
      </w:r>
      <w:r>
        <w:rPr>
          <w:rFonts w:hint="eastAsia" w:ascii="ＭＳ 明朝" w:hAnsi="ＭＳ 明朝" w:eastAsia="ＭＳ 明朝"/>
          <w:kern w:val="18"/>
          <w:sz w:val="20"/>
        </w:rPr>
        <w:t>年度後期提出分からは、本通知の新様式を使用してください。</w:t>
      </w:r>
    </w:p>
    <w:p>
      <w:pPr>
        <w:pStyle w:val="0"/>
        <w:autoSpaceDE w:val="0"/>
        <w:autoSpaceDN w:val="0"/>
        <w:ind w:firstLine="651" w:firstLineChars="300"/>
        <w:rPr>
          <w:rFonts w:hint="eastAsia" w:ascii="ＭＳ 明朝" w:hAnsi="ＭＳ 明朝" w:eastAsia="ＭＳ 明朝"/>
          <w:b w:val="1"/>
          <w:sz w:val="22"/>
        </w:rPr>
      </w:pPr>
      <w:r>
        <w:rPr>
          <w:rFonts w:hint="eastAsia" w:ascii="ＭＳ 明朝" w:hAnsi="ＭＳ 明朝" w:eastAsia="ＭＳ 明朝"/>
          <w:b w:val="1"/>
          <w:sz w:val="22"/>
        </w:rPr>
        <w:t>・添付資料</w:t>
      </w:r>
    </w:p>
    <w:p>
      <w:pPr>
        <w:pStyle w:val="15"/>
        <w:adjustRightInd w:val="1"/>
        <w:ind w:left="434" w:leftChars="105" w:hanging="217" w:hangingChars="100"/>
        <w:jc w:val="both"/>
        <w:textAlignment w:val="center"/>
        <w:rPr>
          <w:rFonts w:hint="eastAsia"/>
          <w:color w:val="auto"/>
          <w:kern w:val="18"/>
          <w:sz w:val="22"/>
        </w:rPr>
      </w:pPr>
      <w:r>
        <w:rPr>
          <w:rFonts w:hint="eastAsia"/>
          <w:color w:val="auto"/>
          <w:kern w:val="18"/>
          <w:sz w:val="22"/>
        </w:rPr>
        <w:t>　　　２の「正当な理由」の範囲で示す理由により、下記の添付資料を併せて提出すること。</w:t>
      </w:r>
    </w:p>
    <w:tbl>
      <w:tblPr>
        <w:tblStyle w:val="11"/>
        <w:tblW w:w="906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2"/>
        <w:gridCol w:w="7219"/>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djustRightInd w:val="1"/>
              <w:jc w:val="both"/>
              <w:textAlignment w:val="center"/>
              <w:rPr>
                <w:rFonts w:hint="eastAsia"/>
                <w:color w:val="auto"/>
                <w:kern w:val="18"/>
                <w:sz w:val="22"/>
              </w:rPr>
            </w:pPr>
            <w:r>
              <w:rPr>
                <w:rFonts w:hint="eastAsia"/>
                <w:color w:val="auto"/>
                <w:kern w:val="18"/>
                <w:sz w:val="22"/>
              </w:rPr>
              <w:t>２</w:t>
            </w:r>
            <w:r>
              <w:rPr>
                <w:rFonts w:hint="eastAsia"/>
                <w:color w:val="auto"/>
                <w:kern w:val="18"/>
                <w:sz w:val="22"/>
              </w:rPr>
              <w:t>(1)</w:t>
            </w:r>
            <w:r>
              <w:rPr>
                <w:rFonts w:hint="eastAsia"/>
                <w:color w:val="auto"/>
                <w:kern w:val="18"/>
                <w:sz w:val="22"/>
              </w:rPr>
              <w:t>の場合</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djustRightInd w:val="1"/>
              <w:jc w:val="both"/>
              <w:textAlignment w:val="center"/>
              <w:rPr>
                <w:rFonts w:hint="eastAsia"/>
                <w:color w:val="auto"/>
                <w:kern w:val="18"/>
                <w:sz w:val="22"/>
              </w:rPr>
            </w:pPr>
            <w:r>
              <w:rPr>
                <w:rFonts w:hint="eastAsia"/>
                <w:color w:val="auto"/>
                <w:kern w:val="18"/>
                <w:sz w:val="22"/>
              </w:rPr>
              <w:t>居宅介護支援事業者の通常の事業の実施地域における当該サービスの事業者一覧がわかるもの（任意様式）</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djustRightInd w:val="1"/>
              <w:jc w:val="both"/>
              <w:textAlignment w:val="center"/>
              <w:rPr>
                <w:rFonts w:hint="eastAsia"/>
                <w:color w:val="auto"/>
                <w:kern w:val="18"/>
                <w:sz w:val="22"/>
              </w:rPr>
            </w:pPr>
            <w:r>
              <w:rPr>
                <w:rFonts w:hint="eastAsia"/>
                <w:color w:val="auto"/>
                <w:kern w:val="18"/>
                <w:sz w:val="22"/>
              </w:rPr>
              <w:t>２</w:t>
            </w:r>
            <w:r>
              <w:rPr>
                <w:rFonts w:hint="eastAsia"/>
                <w:color w:val="auto"/>
                <w:kern w:val="18"/>
                <w:sz w:val="22"/>
              </w:rPr>
              <w:t>(5)</w:t>
            </w:r>
            <w:r>
              <w:rPr>
                <w:rFonts w:hint="eastAsia"/>
                <w:color w:val="auto"/>
                <w:kern w:val="18"/>
                <w:sz w:val="22"/>
              </w:rPr>
              <w:t>アの場合</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djustRightInd w:val="1"/>
              <w:jc w:val="both"/>
              <w:textAlignment w:val="center"/>
              <w:rPr>
                <w:rFonts w:hint="eastAsia"/>
                <w:color w:val="auto"/>
                <w:kern w:val="18"/>
                <w:sz w:val="22"/>
              </w:rPr>
            </w:pPr>
            <w:r>
              <w:rPr>
                <w:rFonts w:hint="eastAsia"/>
                <w:color w:val="auto"/>
                <w:kern w:val="18"/>
                <w:sz w:val="22"/>
              </w:rPr>
              <w:t>・「正当な理由に関する説明書」（様式２）</w:t>
            </w:r>
          </w:p>
          <w:p>
            <w:pPr>
              <w:pStyle w:val="15"/>
              <w:adjustRightInd w:val="1"/>
              <w:jc w:val="both"/>
              <w:textAlignment w:val="center"/>
              <w:rPr>
                <w:rFonts w:hint="eastAsia"/>
                <w:color w:val="auto"/>
                <w:kern w:val="18"/>
                <w:sz w:val="22"/>
              </w:rPr>
            </w:pPr>
            <w:r>
              <w:rPr>
                <w:rFonts w:hint="eastAsia"/>
                <w:color w:val="auto"/>
                <w:kern w:val="18"/>
                <w:sz w:val="22"/>
              </w:rPr>
              <w:t>・「地域ケア会議等における意見・助言内容」（利用者から理由書の提出を受けている場合（２</w:t>
            </w:r>
            <w:r>
              <w:rPr>
                <w:rFonts w:hint="eastAsia"/>
                <w:color w:val="auto"/>
                <w:kern w:val="18"/>
                <w:sz w:val="22"/>
              </w:rPr>
              <w:t>(5)</w:t>
            </w:r>
            <w:r>
              <w:rPr>
                <w:rFonts w:hint="eastAsia"/>
                <w:color w:val="auto"/>
                <w:kern w:val="18"/>
                <w:sz w:val="22"/>
              </w:rPr>
              <w:t>ア関係）（様式３）</w:t>
            </w:r>
          </w:p>
          <w:p>
            <w:pPr>
              <w:pStyle w:val="15"/>
              <w:adjustRightInd w:val="1"/>
              <w:jc w:val="both"/>
              <w:textAlignment w:val="center"/>
              <w:rPr>
                <w:rFonts w:hint="eastAsia"/>
                <w:color w:val="auto"/>
                <w:kern w:val="18"/>
                <w:sz w:val="22"/>
              </w:rPr>
            </w:pPr>
            <w:r>
              <w:rPr>
                <w:rFonts w:hint="eastAsia"/>
                <w:color w:val="auto"/>
                <w:kern w:val="18"/>
                <w:sz w:val="22"/>
              </w:rPr>
              <w:t>・利用者から提出された理由書（任意様式）</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djustRightInd w:val="1"/>
              <w:jc w:val="both"/>
              <w:textAlignment w:val="center"/>
              <w:rPr>
                <w:rFonts w:hint="eastAsia"/>
                <w:color w:val="auto"/>
                <w:kern w:val="18"/>
                <w:sz w:val="22"/>
              </w:rPr>
            </w:pPr>
            <w:r>
              <w:rPr>
                <w:rFonts w:hint="eastAsia"/>
                <w:color w:val="auto"/>
                <w:kern w:val="18"/>
                <w:sz w:val="22"/>
              </w:rPr>
              <w:t>２</w:t>
            </w:r>
            <w:r>
              <w:rPr>
                <w:rFonts w:hint="eastAsia"/>
                <w:color w:val="auto"/>
                <w:kern w:val="18"/>
                <w:sz w:val="22"/>
              </w:rPr>
              <w:t>(5)</w:t>
            </w:r>
            <w:r>
              <w:rPr>
                <w:rFonts w:hint="eastAsia"/>
                <w:color w:val="auto"/>
                <w:kern w:val="18"/>
                <w:sz w:val="22"/>
              </w:rPr>
              <w:t>イの場合</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djustRightInd w:val="1"/>
              <w:jc w:val="both"/>
              <w:textAlignment w:val="center"/>
              <w:rPr>
                <w:rFonts w:hint="eastAsia"/>
                <w:color w:val="auto"/>
                <w:kern w:val="18"/>
                <w:sz w:val="22"/>
              </w:rPr>
            </w:pPr>
            <w:r>
              <w:rPr>
                <w:rFonts w:hint="eastAsia"/>
                <w:color w:val="auto"/>
                <w:kern w:val="18"/>
                <w:sz w:val="22"/>
              </w:rPr>
              <w:t>・「正当な理由に関する説明書」（様式２）</w:t>
            </w:r>
          </w:p>
          <w:p>
            <w:pPr>
              <w:pStyle w:val="15"/>
              <w:adjustRightInd w:val="1"/>
              <w:jc w:val="both"/>
              <w:textAlignment w:val="center"/>
              <w:rPr>
                <w:rFonts w:hint="eastAsia"/>
                <w:color w:val="auto"/>
                <w:kern w:val="18"/>
                <w:sz w:val="22"/>
              </w:rPr>
            </w:pPr>
            <w:r>
              <w:rPr>
                <w:rFonts w:hint="eastAsia"/>
                <w:color w:val="auto"/>
                <w:kern w:val="18"/>
                <w:sz w:val="22"/>
              </w:rPr>
              <w:t>・当該事業所の第三者評価の受診結果票の写し</w:t>
            </w:r>
            <w:r>
              <w:rPr>
                <w:rFonts w:hint="eastAsia"/>
                <w:color w:val="auto"/>
                <w:kern w:val="18"/>
                <w:sz w:val="22"/>
              </w:rPr>
              <w:t>(</w:t>
            </w:r>
            <w:r>
              <w:rPr>
                <w:rFonts w:hint="eastAsia"/>
                <w:color w:val="auto"/>
                <w:kern w:val="18"/>
                <w:sz w:val="22"/>
              </w:rPr>
              <w:t>直近のもの）</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djustRightInd w:val="1"/>
              <w:jc w:val="both"/>
              <w:textAlignment w:val="center"/>
              <w:rPr>
                <w:rFonts w:hint="eastAsia"/>
                <w:color w:val="auto"/>
                <w:kern w:val="18"/>
                <w:sz w:val="22"/>
              </w:rPr>
            </w:pPr>
            <w:r>
              <w:rPr>
                <w:rFonts w:hint="eastAsia"/>
                <w:color w:val="auto"/>
                <w:kern w:val="18"/>
                <w:sz w:val="22"/>
              </w:rPr>
              <w:t>２</w:t>
            </w:r>
            <w:r>
              <w:rPr>
                <w:rFonts w:hint="eastAsia"/>
                <w:color w:val="auto"/>
                <w:kern w:val="18"/>
                <w:sz w:val="22"/>
              </w:rPr>
              <w:t>(6)</w:t>
            </w:r>
            <w:r>
              <w:rPr>
                <w:rFonts w:hint="eastAsia"/>
                <w:color w:val="auto"/>
                <w:kern w:val="18"/>
                <w:sz w:val="22"/>
              </w:rPr>
              <w:t>の場合</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djustRightInd w:val="1"/>
              <w:jc w:val="both"/>
              <w:textAlignment w:val="center"/>
              <w:rPr>
                <w:rFonts w:hint="eastAsia"/>
                <w:color w:val="auto"/>
                <w:kern w:val="18"/>
                <w:sz w:val="22"/>
              </w:rPr>
            </w:pPr>
            <w:r>
              <w:rPr>
                <w:rFonts w:hint="eastAsia"/>
                <w:color w:val="auto"/>
                <w:kern w:val="18"/>
                <w:sz w:val="22"/>
              </w:rPr>
              <w:t>・「正当な理由に関する説明書」（様式２）</w:t>
            </w:r>
          </w:p>
          <w:p>
            <w:pPr>
              <w:pStyle w:val="15"/>
              <w:adjustRightInd w:val="1"/>
              <w:jc w:val="both"/>
              <w:textAlignment w:val="center"/>
              <w:rPr>
                <w:rFonts w:hint="eastAsia"/>
                <w:color w:val="auto"/>
                <w:kern w:val="18"/>
                <w:sz w:val="22"/>
              </w:rPr>
            </w:pPr>
            <w:r>
              <w:rPr>
                <w:rFonts w:hint="eastAsia"/>
                <w:color w:val="auto"/>
                <w:kern w:val="18"/>
                <w:sz w:val="22"/>
              </w:rPr>
              <w:t>・「地域ケア会議等における意見・助言内容」（集中することがやむを得ないと認められた場合（２</w:t>
            </w:r>
            <w:r>
              <w:rPr>
                <w:rFonts w:hint="eastAsia"/>
                <w:color w:val="auto"/>
                <w:kern w:val="18"/>
                <w:sz w:val="22"/>
              </w:rPr>
              <w:t>(6)</w:t>
            </w:r>
            <w:r>
              <w:rPr>
                <w:rFonts w:hint="eastAsia"/>
                <w:color w:val="auto"/>
                <w:kern w:val="18"/>
                <w:sz w:val="22"/>
              </w:rPr>
              <w:t>関係）（様式４）</w:t>
            </w:r>
          </w:p>
        </w:tc>
      </w:tr>
    </w:tbl>
    <w:p>
      <w:pPr>
        <w:pStyle w:val="15"/>
        <w:adjustRightInd w:val="1"/>
        <w:ind w:left="864" w:hanging="864" w:hangingChars="399"/>
        <w:jc w:val="both"/>
        <w:textAlignment w:val="center"/>
        <w:rPr>
          <w:rFonts w:hint="eastAsia"/>
          <w:color w:val="auto"/>
          <w:kern w:val="18"/>
          <w:sz w:val="22"/>
        </w:rPr>
      </w:pPr>
      <w:r>
        <w:rPr>
          <w:rFonts w:hint="eastAsia"/>
          <w:color w:val="auto"/>
          <w:kern w:val="18"/>
          <w:sz w:val="22"/>
        </w:rPr>
        <w:t>　　　＊　２</w:t>
      </w:r>
      <w:r>
        <w:rPr>
          <w:rFonts w:hint="eastAsia"/>
          <w:color w:val="auto"/>
          <w:kern w:val="18"/>
          <w:sz w:val="22"/>
        </w:rPr>
        <w:t>(2)</w:t>
      </w:r>
      <w:r>
        <w:rPr>
          <w:rFonts w:hint="eastAsia"/>
          <w:color w:val="auto"/>
          <w:kern w:val="18"/>
          <w:sz w:val="22"/>
        </w:rPr>
        <w:t>、</w:t>
      </w:r>
      <w:r>
        <w:rPr>
          <w:rFonts w:hint="eastAsia"/>
          <w:color w:val="auto"/>
          <w:kern w:val="18"/>
          <w:sz w:val="22"/>
        </w:rPr>
        <w:t>(3)</w:t>
      </w:r>
      <w:r>
        <w:rPr>
          <w:rFonts w:hint="eastAsia"/>
          <w:color w:val="auto"/>
          <w:kern w:val="18"/>
          <w:sz w:val="22"/>
        </w:rPr>
        <w:t>、</w:t>
      </w:r>
      <w:r>
        <w:rPr>
          <w:rFonts w:hint="eastAsia"/>
          <w:color w:val="auto"/>
          <w:kern w:val="18"/>
          <w:sz w:val="22"/>
        </w:rPr>
        <w:t>(4)</w:t>
      </w:r>
      <w:r>
        <w:rPr>
          <w:rFonts w:hint="eastAsia"/>
          <w:color w:val="auto"/>
          <w:kern w:val="18"/>
          <w:sz w:val="22"/>
        </w:rPr>
        <w:t>の場合は、添付資料の提出は必要ありません。また、</w:t>
      </w:r>
      <w:r>
        <w:rPr>
          <w:rFonts w:hint="eastAsia"/>
          <w:color w:val="auto"/>
          <w:kern w:val="18"/>
          <w:sz w:val="22"/>
        </w:rPr>
        <w:t>80</w:t>
      </w:r>
      <w:r>
        <w:rPr>
          <w:rFonts w:hint="eastAsia"/>
          <w:color w:val="auto"/>
          <w:kern w:val="18"/>
          <w:sz w:val="22"/>
        </w:rPr>
        <w:t>％を超えない居宅介護支援事業者も、これらの添付資料の作成は不要です。</w:t>
      </w:r>
    </w:p>
    <w:p>
      <w:pPr>
        <w:pStyle w:val="15"/>
        <w:adjustRightInd w:val="1"/>
        <w:ind w:left="864" w:hanging="864" w:hangingChars="399"/>
        <w:jc w:val="both"/>
        <w:textAlignment w:val="center"/>
        <w:rPr>
          <w:rFonts w:hint="eastAsia"/>
          <w:color w:val="auto"/>
          <w:kern w:val="18"/>
          <w:sz w:val="22"/>
        </w:rPr>
      </w:pPr>
      <w:r>
        <w:rPr>
          <w:rFonts w:hint="eastAsia"/>
          <w:color w:val="auto"/>
          <w:kern w:val="18"/>
          <w:sz w:val="22"/>
        </w:rPr>
        <w:t>　　　＊　２</w:t>
      </w:r>
      <w:r>
        <w:rPr>
          <w:rFonts w:hint="eastAsia"/>
          <w:color w:val="auto"/>
          <w:kern w:val="18"/>
          <w:sz w:val="22"/>
        </w:rPr>
        <w:t>(5)</w:t>
      </w:r>
      <w:r>
        <w:rPr>
          <w:rFonts w:hint="eastAsia"/>
          <w:color w:val="auto"/>
          <w:kern w:val="18"/>
          <w:sz w:val="22"/>
        </w:rPr>
        <w:t>ア、</w:t>
      </w:r>
      <w:r>
        <w:rPr>
          <w:rFonts w:hint="eastAsia"/>
          <w:color w:val="auto"/>
          <w:kern w:val="18"/>
          <w:sz w:val="22"/>
        </w:rPr>
        <w:t>(6)</w:t>
      </w:r>
      <w:r>
        <w:rPr>
          <w:rFonts w:hint="eastAsia"/>
          <w:color w:val="auto"/>
          <w:kern w:val="18"/>
          <w:sz w:val="22"/>
        </w:rPr>
        <w:t>の具体的な取扱いについては、当面の間、「長野市内に居住する利用者に関する正当な理由２</w:t>
      </w:r>
      <w:r>
        <w:rPr>
          <w:rFonts w:hint="eastAsia"/>
          <w:color w:val="auto"/>
          <w:kern w:val="18"/>
          <w:sz w:val="22"/>
        </w:rPr>
        <w:t>(5)</w:t>
      </w:r>
      <w:r>
        <w:rPr>
          <w:rFonts w:hint="eastAsia"/>
          <w:color w:val="auto"/>
          <w:kern w:val="18"/>
          <w:sz w:val="22"/>
        </w:rPr>
        <w:t>ア及び２</w:t>
      </w:r>
      <w:r>
        <w:rPr>
          <w:rFonts w:hint="eastAsia"/>
          <w:color w:val="auto"/>
          <w:kern w:val="18"/>
          <w:sz w:val="22"/>
        </w:rPr>
        <w:t>(6)</w:t>
      </w:r>
      <w:r>
        <w:rPr>
          <w:rFonts w:hint="eastAsia"/>
          <w:color w:val="auto"/>
          <w:kern w:val="18"/>
          <w:sz w:val="22"/>
        </w:rPr>
        <w:t>における基本的な事務処理等の流れ」により実施させていただきますので、確認をお願いします。</w:t>
      </w:r>
    </w:p>
    <w:p>
      <w:pPr>
        <w:pStyle w:val="15"/>
        <w:adjustRightInd w:val="1"/>
        <w:ind w:left="864" w:hanging="864" w:hangingChars="399"/>
        <w:jc w:val="both"/>
        <w:textAlignment w:val="center"/>
        <w:rPr>
          <w:rFonts w:hint="eastAsia"/>
          <w:color w:val="auto"/>
          <w:kern w:val="18"/>
          <w:sz w:val="22"/>
        </w:rPr>
      </w:pPr>
    </w:p>
    <w:p>
      <w:pPr>
        <w:pStyle w:val="0"/>
        <w:autoSpaceDE w:val="0"/>
        <w:autoSpaceDN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５　その他留意事項</w:t>
      </w:r>
    </w:p>
    <w:p>
      <w:pPr>
        <w:pStyle w:val="0"/>
        <w:autoSpaceDE w:val="0"/>
        <w:autoSpaceDN w:val="0"/>
        <w:ind w:left="217" w:hanging="217" w:hangingChars="100"/>
        <w:rPr>
          <w:rFonts w:hint="eastAsia" w:ascii="ＭＳ 明朝" w:hAnsi="ＭＳ 明朝"/>
          <w:sz w:val="22"/>
        </w:rPr>
      </w:pPr>
      <w:r>
        <w:rPr>
          <w:rFonts w:hint="eastAsia" w:ascii="ＭＳ 明朝" w:hAnsi="ＭＳ 明朝"/>
          <w:sz w:val="22"/>
        </w:rPr>
        <w:t>　　本通知及び４</w:t>
      </w:r>
      <w:r>
        <w:rPr>
          <w:rFonts w:hint="eastAsia" w:ascii="ＭＳ 明朝" w:hAnsi="ＭＳ 明朝"/>
          <w:sz w:val="22"/>
        </w:rPr>
        <w:t>(3)</w:t>
      </w:r>
      <w:r>
        <w:rPr>
          <w:rFonts w:hint="eastAsia" w:ascii="ＭＳ 明朝" w:hAnsi="ＭＳ 明朝"/>
          <w:sz w:val="22"/>
        </w:rPr>
        <w:t>で定める様式については、長野市ホームページに掲載していますので、あわせて掲載している記載例を参考に、作成をしてください。</w:t>
      </w:r>
    </w:p>
    <w:p>
      <w:pPr>
        <w:pStyle w:val="0"/>
        <w:autoSpaceDE w:val="0"/>
        <w:autoSpaceDN w:val="0"/>
        <w:ind w:left="217" w:hanging="217" w:hangingChars="100"/>
        <w:rPr>
          <w:rFonts w:hint="eastAsia" w:ascii="ＭＳ ゴシック" w:hAnsi="ＭＳ ゴシック" w:eastAsia="ＭＳ ゴシック"/>
          <w:sz w:val="20"/>
        </w:rPr>
      </w:pPr>
      <w:r>
        <w:rPr>
          <w:rFonts w:hint="eastAsia" w:ascii="ＭＳ 明朝" w:hAnsi="ＭＳ 明朝"/>
          <w:sz w:val="22"/>
        </w:rPr>
        <w:t>　　</w:t>
      </w:r>
      <w:r>
        <w:rPr>
          <w:rFonts w:hint="eastAsia" w:ascii="ＭＳ ゴシック" w:hAnsi="ＭＳ ゴシック" w:eastAsia="ＭＳ ゴシック"/>
          <w:sz w:val="20"/>
        </w:rPr>
        <w:t>様式掲載場所</w:t>
      </w:r>
    </w:p>
    <w:p>
      <w:pPr>
        <w:pStyle w:val="0"/>
        <w:autoSpaceDE w:val="0"/>
        <w:autoSpaceDN w:val="0"/>
        <w:ind w:left="207" w:leftChars="100" w:firstLine="393" w:firstLineChars="200"/>
        <w:rPr>
          <w:rFonts w:hint="eastAsia" w:ascii="ＭＳ 明朝" w:hAnsi="ＭＳ 明朝"/>
          <w:sz w:val="22"/>
          <w:u w:val="single"/>
        </w:rPr>
      </w:pPr>
      <w:r>
        <w:rPr>
          <w:rFonts w:hint="eastAsia" w:ascii="ＭＳ ゴシック" w:hAnsi="ＭＳ ゴシック" w:eastAsia="ＭＳ ゴシック"/>
          <w:sz w:val="20"/>
          <w:u w:val="single"/>
        </w:rPr>
        <w:t>長野市トップページ　→　組織でさがす　→　保健福祉部介護保険課　→　事業者の皆様へ</w:t>
      </w:r>
      <w:r>
        <w:rPr>
          <w:rFonts w:hint="eastAsia" w:ascii="ＭＳ 明朝" w:hAnsi="ＭＳ 明朝"/>
          <w:sz w:val="22"/>
          <w:u w:val="single"/>
        </w:rPr>
        <w:t>　</w:t>
      </w:r>
    </w:p>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r>
        <w:rPr>
          <w:rFonts w:hint="eastAsia"/>
        </w:rPr>
        <w:pict>
          <v:rect id="_x0000_s1026" style="margin-top:8.94pt;mso-position-vertical-relative:text;mso-position-horizontal-relative:text;position:absolute;height:78.7pt;width:242.25pt;margin-left:204.9pt;z-index:2;" o:allowincell="t" o:spt="1">
            <v:fill/>
            <v:textbox style="layout-flow:horizontal;" inset="2.0637499999999998mm,0.24694444444444438mm,2.0637499999999998mm,0.24694444444444438mm">
              <w:txbxContent>
                <w:p>
                  <w:pPr>
                    <w:pStyle w:val="0"/>
                    <w:spacing w:line="240" w:lineRule="auto"/>
                    <w:rPr>
                      <w:rFonts w:hint="default"/>
                    </w:rPr>
                  </w:pPr>
                  <w:r>
                    <w:rPr>
                      <w:rFonts w:hint="eastAsia"/>
                    </w:rPr>
                    <w:t>長野市保健福祉部介護保険課サービス担当　</w:t>
                  </w:r>
                </w:p>
                <w:p>
                  <w:pPr>
                    <w:pStyle w:val="0"/>
                    <w:spacing w:before="149" w:beforeLines="50" w:beforeAutospacing="0" w:line="240" w:lineRule="auto"/>
                    <w:rPr>
                      <w:rFonts w:hint="default"/>
                    </w:rPr>
                  </w:pPr>
                  <w:r>
                    <w:rPr>
                      <w:rFonts w:hint="eastAsia"/>
                    </w:rPr>
                    <w:t>電　話　</w:t>
                  </w:r>
                  <w:r>
                    <w:rPr>
                      <w:rFonts w:hint="eastAsia"/>
                    </w:rPr>
                    <w:t>026-224-5094</w:t>
                  </w:r>
                </w:p>
                <w:p>
                  <w:pPr>
                    <w:pStyle w:val="0"/>
                    <w:spacing w:line="240" w:lineRule="auto"/>
                    <w:rPr>
                      <w:rFonts w:hint="default"/>
                    </w:rPr>
                  </w:pPr>
                  <w:r>
                    <w:rPr>
                      <w:rFonts w:hint="eastAsia"/>
                    </w:rPr>
                    <w:t>ＦＡＸ　</w:t>
                  </w:r>
                  <w:r>
                    <w:rPr>
                      <w:rFonts w:hint="eastAsia"/>
                    </w:rPr>
                    <w:t>026-224-8694</w:t>
                  </w:r>
                </w:p>
                <w:p>
                  <w:pPr>
                    <w:pStyle w:val="0"/>
                    <w:autoSpaceDE w:val="0"/>
                    <w:autoSpaceDN w:val="0"/>
                    <w:adjustRightInd w:val="1"/>
                    <w:spacing w:line="240" w:lineRule="auto"/>
                    <w:textAlignment w:val="bottom"/>
                    <w:rPr>
                      <w:rFonts w:hint="default"/>
                      <w:sz w:val="20"/>
                    </w:rPr>
                  </w:pPr>
                  <w:r>
                    <w:rPr>
                      <w:rFonts w:hint="eastAsia"/>
                    </w:rPr>
                    <w:t>電子ﾒｰﾙ</w:t>
                  </w:r>
                  <w:r>
                    <w:rPr>
                      <w:rFonts w:hint="eastAsia"/>
                    </w:rPr>
                    <w:t xml:space="preserve"> kaigo@city.nagano.lg.jp</w:t>
                  </w:r>
                </w:p>
              </w:txbxContent>
            </v:textbox>
            <v:imagedata o:title=""/>
            <w10:wrap type="none" anchorx="text" anchory="text"/>
          </v:rect>
        </w:pict>
      </w:r>
    </w:p>
    <w:p>
      <w:pPr>
        <w:pStyle w:val="0"/>
        <w:autoSpaceDE w:val="0"/>
        <w:autoSpaceDN w:val="0"/>
        <w:adjustRightInd w:val="1"/>
        <w:spacing w:line="240" w:lineRule="auto"/>
        <w:textAlignment w:val="center"/>
        <w:rPr>
          <w:rFonts w:hint="eastAsia" w:ascii="ＭＳ 明朝" w:hAnsi="ＭＳ 明朝" w:eastAsia="ＭＳ 明朝"/>
          <w:kern w:val="18"/>
          <w:sz w:val="22"/>
        </w:rPr>
      </w:pPr>
    </w:p>
    <w:sectPr>
      <w:pgSz w:w="11907" w:h="16840"/>
      <w:pgMar w:top="1418" w:right="1304" w:bottom="907" w:left="1304" w:header="851" w:footer="992" w:gutter="0"/>
      <w:cols w:space="720"/>
      <w:textDirection w:val="lrTb"/>
      <w:docGrid w:type="linesAndChars" w:linePitch="308" w:charSpace="-6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36425E"/>
    <w:lvl w:ilvl="0" w:tplc="00000000">
      <w:start w:val="1"/>
      <w:numFmt w:val="decimal"/>
      <w:lvlText w:val="(%1)"/>
      <w:lvlJc w:val="left"/>
      <w:pPr>
        <w:ind w:left="577" w:hanging="360"/>
      </w:pPr>
      <w:rPr>
        <w:rFonts w:hint="default"/>
      </w:rPr>
    </w:lvl>
    <w:lvl w:ilvl="1" w:tplc="00000000">
      <w:start w:val="1"/>
      <w:numFmt w:val="aiueoFullWidth"/>
      <w:lvlText w:val="(%2)"/>
      <w:lvlJc w:val="left"/>
      <w:pPr>
        <w:ind w:left="1057" w:hanging="420"/>
      </w:pPr>
    </w:lvl>
    <w:lvl w:ilvl="2" w:tplc="00000000">
      <w:start w:val="1"/>
      <w:numFmt w:val="decimalEnclosedCircle"/>
      <w:lvlText w:val="%3"/>
      <w:lvlJc w:val="left"/>
      <w:pPr>
        <w:ind w:left="1477" w:hanging="420"/>
      </w:pPr>
    </w:lvl>
    <w:lvl w:ilvl="3" w:tplc="00000000">
      <w:start w:val="1"/>
      <w:numFmt w:val="decimal"/>
      <w:lvlText w:val="%4."/>
      <w:lvlJc w:val="left"/>
      <w:pPr>
        <w:ind w:left="1897" w:hanging="420"/>
      </w:pPr>
    </w:lvl>
    <w:lvl w:ilvl="4" w:tplc="00000000">
      <w:start w:val="1"/>
      <w:numFmt w:val="aiueoFullWidth"/>
      <w:lvlText w:val="(%5)"/>
      <w:lvlJc w:val="left"/>
      <w:pPr>
        <w:ind w:left="2317" w:hanging="420"/>
      </w:pPr>
    </w:lvl>
    <w:lvl w:ilvl="5" w:tplc="00000000">
      <w:start w:val="1"/>
      <w:numFmt w:val="decimalEnclosedCircle"/>
      <w:lvlText w:val="%6"/>
      <w:lvlJc w:val="left"/>
      <w:pPr>
        <w:ind w:left="2737" w:hanging="420"/>
      </w:pPr>
    </w:lvl>
    <w:lvl w:ilvl="6" w:tplc="00000000">
      <w:start w:val="1"/>
      <w:numFmt w:val="decimal"/>
      <w:lvlText w:val="%7."/>
      <w:lvlJc w:val="left"/>
      <w:pPr>
        <w:ind w:left="3157" w:hanging="420"/>
      </w:pPr>
    </w:lvl>
    <w:lvl w:ilvl="7" w:tplc="00000000">
      <w:start w:val="1"/>
      <w:numFmt w:val="aiueoFullWidth"/>
      <w:lvlText w:val="(%8)"/>
      <w:lvlJc w:val="left"/>
      <w:pPr>
        <w:ind w:left="3577" w:hanging="420"/>
      </w:pPr>
    </w:lvl>
    <w:lvl w:ilvl="8" w:tplc="00000000">
      <w:start w:val="1"/>
      <w:numFmt w:val="decimalEnclosedCircle"/>
      <w:lvlText w:val="%9"/>
      <w:lvlJc w:val="left"/>
      <w:pPr>
        <w:ind w:left="3997"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207"/>
  <w:drawingGridVerticalSpacing w:val="154"/>
  <w:displayHorizontalDrawingGridEvery w:val="0"/>
  <w:displayVerticalDrawingGridEvery w:val="2"/>
  <w:doNotShadeFormData/>
  <w:hdrShapeDefaults>
    <o:shapelayout v:ext="edit"/>
  </w:hdrShapeDefaults>
  <w:compat>
    <w:spaceForUL/>
    <w:doNotLeaveBackslashAlone/>
    <w:ulTrailSpace/>
    <w:doNotExpandShiftReturn/>
    <w:printColBlack/>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Mincho" w:hAnsi="Mincho" w:eastAsia="Mincho"/>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Mincho" w:hAnsi="Mincho" w:eastAsia="Mincho"/>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Mincho" w:hAnsi="Mincho" w:eastAsia="Mincho"/>
      <w:sz w:val="21"/>
    </w:rPr>
  </w:style>
  <w:style w:type="character" w:styleId="20">
    <w:name w:val="Hyperlink"/>
    <w:next w:val="20"/>
    <w:link w:val="0"/>
    <w:uiPriority w:val="0"/>
    <w:rPr>
      <w:color w:val="0000FF"/>
      <w:u w:val="single"/>
    </w:rPr>
  </w:style>
  <w:style w:type="paragraph" w:styleId="21">
    <w:name w:val="Balloon Text"/>
    <w:basedOn w:val="0"/>
    <w:next w:val="21"/>
    <w:link w:val="22"/>
    <w:uiPriority w:val="0"/>
    <w:semiHidden/>
    <w:pPr>
      <w:spacing w:line="240" w:lineRule="auto"/>
    </w:pPr>
    <w:rPr>
      <w:rFonts w:ascii="Arial" w:hAnsi="Arial" w:eastAsia="ＭＳ ゴシック"/>
      <w:sz w:val="18"/>
    </w:rPr>
  </w:style>
  <w:style w:type="character" w:styleId="22" w:customStyle="1">
    <w:name w:val="吹き出し (文字)"/>
    <w:next w:val="22"/>
    <w:link w:val="21"/>
    <w:uiPriority w:val="0"/>
    <w:rPr>
      <w:rFonts w:ascii="Arial" w:hAnsi="Arial" w:eastAsia="ＭＳ ゴシック"/>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3</Pages>
  <Words>69</Words>
  <Characters>3463</Characters>
  <Application>JUST Note</Application>
  <Lines>136</Lines>
  <Paragraphs>70</Paragraphs>
  <Company>長野県衛生部保健予防課</Company>
  <CharactersWithSpaces>3549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_起案用紙甲</dc:title>
  <dc:creator>naoki-harada</dc:creator>
  <cp:lastModifiedBy>丸山　茜</cp:lastModifiedBy>
  <cp:lastPrinted>2015-07-30T01:55:00Z</cp:lastPrinted>
  <dcterms:created xsi:type="dcterms:W3CDTF">2015-08-19T04:04:00Z</dcterms:created>
  <dcterms:modified xsi:type="dcterms:W3CDTF">2022-07-13T04:33:22Z</dcterms:modified>
  <cp:revision>12</cp:revision>
</cp:coreProperties>
</file>