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EB6" w:rsidRPr="00267632" w:rsidRDefault="00267632" w:rsidP="00267632">
      <w:pPr>
        <w:autoSpaceDE w:val="0"/>
        <w:autoSpaceDN w:val="0"/>
        <w:jc w:val="center"/>
        <w:rPr>
          <w:b/>
          <w:sz w:val="28"/>
          <w:szCs w:val="28"/>
        </w:rPr>
      </w:pPr>
      <w:r w:rsidRPr="00267632">
        <w:rPr>
          <w:rFonts w:hint="eastAsia"/>
          <w:b/>
          <w:sz w:val="28"/>
          <w:szCs w:val="28"/>
        </w:rPr>
        <w:t>誓</w:t>
      </w:r>
      <w:r>
        <w:rPr>
          <w:rFonts w:hint="eastAsia"/>
          <w:b/>
          <w:sz w:val="28"/>
          <w:szCs w:val="28"/>
        </w:rPr>
        <w:t xml:space="preserve">　</w:t>
      </w:r>
      <w:r w:rsidRPr="00267632">
        <w:rPr>
          <w:rFonts w:hint="eastAsia"/>
          <w:b/>
          <w:sz w:val="28"/>
          <w:szCs w:val="28"/>
        </w:rPr>
        <w:t>約</w:t>
      </w:r>
      <w:r>
        <w:rPr>
          <w:rFonts w:hint="eastAsia"/>
          <w:b/>
          <w:sz w:val="28"/>
          <w:szCs w:val="28"/>
        </w:rPr>
        <w:t xml:space="preserve">　</w:t>
      </w:r>
      <w:r w:rsidRPr="00267632">
        <w:rPr>
          <w:rFonts w:hint="eastAsia"/>
          <w:b/>
          <w:sz w:val="28"/>
          <w:szCs w:val="28"/>
        </w:rPr>
        <w:t>書</w:t>
      </w:r>
    </w:p>
    <w:p w:rsidR="00267632" w:rsidRDefault="00267632" w:rsidP="00267632">
      <w:pPr>
        <w:autoSpaceDE w:val="0"/>
        <w:autoSpaceDN w:val="0"/>
      </w:pPr>
    </w:p>
    <w:p w:rsidR="00267632" w:rsidRDefault="00267632" w:rsidP="00267632">
      <w:pPr>
        <w:autoSpaceDE w:val="0"/>
        <w:autoSpaceDN w:val="0"/>
      </w:pPr>
    </w:p>
    <w:p w:rsidR="00267632" w:rsidRDefault="00267632" w:rsidP="00267632">
      <w:pPr>
        <w:wordWrap w:val="0"/>
        <w:autoSpaceDE w:val="0"/>
        <w:autoSpaceDN w:val="0"/>
        <w:jc w:val="right"/>
      </w:pPr>
      <w:r>
        <w:rPr>
          <w:rFonts w:hint="eastAsia"/>
        </w:rPr>
        <w:t>令和</w:t>
      </w:r>
      <w:r w:rsidR="008321A7">
        <w:rPr>
          <w:rFonts w:hint="eastAsia"/>
        </w:rPr>
        <w:t xml:space="preserve">　</w:t>
      </w:r>
      <w:r>
        <w:rPr>
          <w:rFonts w:hint="eastAsia"/>
        </w:rPr>
        <w:t>年</w:t>
      </w:r>
      <w:r w:rsidR="008321A7">
        <w:rPr>
          <w:rFonts w:hint="eastAsia"/>
        </w:rPr>
        <w:t xml:space="preserve">　</w:t>
      </w:r>
      <w:r>
        <w:rPr>
          <w:rFonts w:hint="eastAsia"/>
        </w:rPr>
        <w:t>月</w:t>
      </w:r>
      <w:r w:rsidR="008321A7">
        <w:rPr>
          <w:rFonts w:hint="eastAsia"/>
        </w:rPr>
        <w:t xml:space="preserve">　</w:t>
      </w:r>
      <w:r>
        <w:rPr>
          <w:rFonts w:hint="eastAsia"/>
        </w:rPr>
        <w:t xml:space="preserve">日　</w:t>
      </w:r>
    </w:p>
    <w:p w:rsidR="00267632" w:rsidRDefault="00267632" w:rsidP="00267632">
      <w:pPr>
        <w:autoSpaceDE w:val="0"/>
        <w:autoSpaceDN w:val="0"/>
      </w:pPr>
    </w:p>
    <w:p w:rsidR="00267632" w:rsidRDefault="00267632" w:rsidP="000C4FAD">
      <w:pPr>
        <w:autoSpaceDE w:val="0"/>
        <w:autoSpaceDN w:val="0"/>
        <w:ind w:firstLineChars="100" w:firstLine="210"/>
      </w:pPr>
      <w:r>
        <w:rPr>
          <w:rFonts w:hint="eastAsia"/>
        </w:rPr>
        <w:t>（宛先）長野市長</w:t>
      </w:r>
    </w:p>
    <w:p w:rsidR="00267632" w:rsidRDefault="00267632" w:rsidP="00267632">
      <w:pPr>
        <w:autoSpaceDE w:val="0"/>
        <w:autoSpaceDN w:val="0"/>
      </w:pPr>
      <w:bookmarkStart w:id="0" w:name="_GoBack"/>
      <w:bookmarkEnd w:id="0"/>
    </w:p>
    <w:p w:rsidR="00267632" w:rsidRDefault="00267632" w:rsidP="000C4FAD">
      <w:pPr>
        <w:autoSpaceDE w:val="0"/>
        <w:autoSpaceDN w:val="0"/>
        <w:ind w:leftChars="2100" w:left="4410"/>
      </w:pPr>
      <w:r>
        <w:rPr>
          <w:rFonts w:hint="eastAsia"/>
        </w:rPr>
        <w:t>住</w:t>
      </w:r>
      <w:r w:rsidR="000C4FAD">
        <w:rPr>
          <w:rFonts w:hint="eastAsia"/>
        </w:rPr>
        <w:t xml:space="preserve">　　　</w:t>
      </w:r>
      <w:r>
        <w:rPr>
          <w:rFonts w:hint="eastAsia"/>
        </w:rPr>
        <w:t>所</w:t>
      </w:r>
      <w:r w:rsidR="008321A7">
        <w:rPr>
          <w:rFonts w:hint="eastAsia"/>
        </w:rPr>
        <w:t xml:space="preserve">　　</w:t>
      </w:r>
    </w:p>
    <w:p w:rsidR="00267632" w:rsidRDefault="00267632" w:rsidP="000C4FAD">
      <w:pPr>
        <w:autoSpaceDE w:val="0"/>
        <w:autoSpaceDN w:val="0"/>
        <w:ind w:leftChars="2100" w:left="4410"/>
      </w:pPr>
      <w:r>
        <w:rPr>
          <w:rFonts w:hint="eastAsia"/>
        </w:rPr>
        <w:t>（所在地）</w:t>
      </w:r>
    </w:p>
    <w:p w:rsidR="00267632" w:rsidRDefault="00267632" w:rsidP="000C4FAD">
      <w:pPr>
        <w:autoSpaceDE w:val="0"/>
        <w:autoSpaceDN w:val="0"/>
        <w:ind w:leftChars="2100" w:left="4410"/>
      </w:pPr>
      <w:r>
        <w:rPr>
          <w:rFonts w:hint="eastAsia"/>
        </w:rPr>
        <w:t>氏</w:t>
      </w:r>
      <w:r w:rsidR="000C4FAD">
        <w:rPr>
          <w:rFonts w:hint="eastAsia"/>
        </w:rPr>
        <w:t xml:space="preserve">　　　</w:t>
      </w:r>
      <w:r>
        <w:rPr>
          <w:rFonts w:hint="eastAsia"/>
        </w:rPr>
        <w:t>名</w:t>
      </w:r>
      <w:r w:rsidR="008321A7">
        <w:rPr>
          <w:rFonts w:hint="eastAsia"/>
        </w:rPr>
        <w:t xml:space="preserve">　　　　　　　　　　　　　　実印</w:t>
      </w:r>
    </w:p>
    <w:p w:rsidR="00267632" w:rsidRDefault="00267632" w:rsidP="000C4FAD">
      <w:pPr>
        <w:autoSpaceDE w:val="0"/>
        <w:autoSpaceDN w:val="0"/>
        <w:ind w:leftChars="2100" w:left="4410"/>
      </w:pPr>
      <w:r>
        <w:rPr>
          <w:rFonts w:hint="eastAsia"/>
        </w:rPr>
        <w:t>（商号名称及び代表者氏名）</w:t>
      </w:r>
    </w:p>
    <w:p w:rsidR="00267632" w:rsidRDefault="00267632" w:rsidP="00267632">
      <w:pPr>
        <w:autoSpaceDE w:val="0"/>
        <w:autoSpaceDN w:val="0"/>
      </w:pPr>
    </w:p>
    <w:p w:rsidR="00267632" w:rsidRDefault="00267632" w:rsidP="000C4FAD">
      <w:pPr>
        <w:autoSpaceDE w:val="0"/>
        <w:autoSpaceDN w:val="0"/>
        <w:ind w:firstLineChars="100" w:firstLine="210"/>
      </w:pPr>
      <w:r>
        <w:rPr>
          <w:rFonts w:hint="eastAsia"/>
        </w:rPr>
        <w:t>長野市が実施する市有財産売却にかかる一般競争入札への参加申込み及び随意契約の応募にあたり、次の事項を誓約します</w:t>
      </w:r>
    </w:p>
    <w:p w:rsidR="00267632" w:rsidRDefault="00267632" w:rsidP="00267632">
      <w:pPr>
        <w:autoSpaceDE w:val="0"/>
        <w:autoSpaceDN w:val="0"/>
      </w:pPr>
    </w:p>
    <w:p w:rsidR="00267632" w:rsidRDefault="00267632" w:rsidP="00267632">
      <w:pPr>
        <w:autoSpaceDE w:val="0"/>
        <w:autoSpaceDN w:val="0"/>
        <w:jc w:val="center"/>
      </w:pPr>
      <w:r>
        <w:rPr>
          <w:rFonts w:hint="eastAsia"/>
        </w:rPr>
        <w:t>記</w:t>
      </w:r>
    </w:p>
    <w:p w:rsidR="00267632" w:rsidRDefault="00267632" w:rsidP="00267632">
      <w:pPr>
        <w:autoSpaceDE w:val="0"/>
        <w:autoSpaceDN w:val="0"/>
      </w:pPr>
    </w:p>
    <w:p w:rsidR="00267632" w:rsidRDefault="00267632" w:rsidP="00267632">
      <w:pPr>
        <w:pStyle w:val="af2"/>
        <w:numPr>
          <w:ilvl w:val="0"/>
          <w:numId w:val="1"/>
        </w:numPr>
        <w:autoSpaceDE w:val="0"/>
        <w:autoSpaceDN w:val="0"/>
        <w:ind w:leftChars="100" w:left="630"/>
      </w:pPr>
      <w:r w:rsidRPr="00267632">
        <w:rPr>
          <w:rFonts w:hint="eastAsia"/>
        </w:rPr>
        <w:t>現在、地方自治法施行令第</w:t>
      </w:r>
      <w:r>
        <w:rPr>
          <w:rFonts w:hint="eastAsia"/>
        </w:rPr>
        <w:t xml:space="preserve"> 167</w:t>
      </w:r>
      <w:r w:rsidRPr="00267632">
        <w:rPr>
          <w:rFonts w:hint="eastAsia"/>
        </w:rPr>
        <w:t>条の４第１項の規定に該当しておりません。</w:t>
      </w:r>
    </w:p>
    <w:p w:rsidR="00267632" w:rsidRDefault="00267632" w:rsidP="00267632">
      <w:pPr>
        <w:pStyle w:val="af2"/>
        <w:numPr>
          <w:ilvl w:val="0"/>
          <w:numId w:val="1"/>
        </w:numPr>
        <w:autoSpaceDE w:val="0"/>
        <w:autoSpaceDN w:val="0"/>
        <w:ind w:leftChars="100" w:left="630"/>
      </w:pPr>
      <w:r>
        <w:rPr>
          <w:rFonts w:hint="eastAsia"/>
        </w:rPr>
        <w:t>過去２年間、地方自治法施行令第 167条の４第２項第１号から第７号までの規定に該当したことはありません。</w:t>
      </w:r>
    </w:p>
    <w:p w:rsidR="000C4FAD" w:rsidRDefault="00267632" w:rsidP="000C4FAD">
      <w:pPr>
        <w:pStyle w:val="af2"/>
        <w:numPr>
          <w:ilvl w:val="0"/>
          <w:numId w:val="1"/>
        </w:numPr>
        <w:autoSpaceDE w:val="0"/>
        <w:autoSpaceDN w:val="0"/>
        <w:ind w:leftChars="100" w:left="630"/>
      </w:pPr>
      <w:r>
        <w:rPr>
          <w:rFonts w:hint="eastAsia"/>
        </w:rPr>
        <w:t>暴力団員による不当な行為の防止等に関する法律第２条第２号に規定する暴力団、及び同法第２条第６号に規定する暴力団員ではありません。</w:t>
      </w:r>
    </w:p>
    <w:p w:rsidR="00267632" w:rsidRDefault="00267632" w:rsidP="000C4FAD">
      <w:pPr>
        <w:pStyle w:val="af2"/>
        <w:autoSpaceDE w:val="0"/>
        <w:autoSpaceDN w:val="0"/>
        <w:ind w:leftChars="0" w:left="630"/>
      </w:pPr>
      <w:r>
        <w:rPr>
          <w:rFonts w:hint="eastAsia"/>
        </w:rPr>
        <w:t>また、これら暴力団及び暴力団員と、社会的に非難されるような関係を有しておりません。</w:t>
      </w:r>
    </w:p>
    <w:p w:rsidR="00267632" w:rsidRDefault="00267632" w:rsidP="00267632">
      <w:pPr>
        <w:pStyle w:val="af2"/>
        <w:numPr>
          <w:ilvl w:val="0"/>
          <w:numId w:val="1"/>
        </w:numPr>
        <w:autoSpaceDE w:val="0"/>
        <w:autoSpaceDN w:val="0"/>
        <w:ind w:leftChars="100" w:left="630"/>
      </w:pPr>
      <w:r>
        <w:rPr>
          <w:rFonts w:hint="eastAsia"/>
        </w:rPr>
        <w:t>長野市暴力団排除条例（平成26年長野市条例第40号）第２条第１号に規定する暴力団又は同条例第２条第２号に規定する暴力団員及び同条例第６条第１項に規定する暴力団関係者でありません。</w:t>
      </w:r>
    </w:p>
    <w:p w:rsidR="00267632" w:rsidRDefault="00267632" w:rsidP="00267632">
      <w:pPr>
        <w:pStyle w:val="af2"/>
        <w:numPr>
          <w:ilvl w:val="0"/>
          <w:numId w:val="1"/>
        </w:numPr>
        <w:autoSpaceDE w:val="0"/>
        <w:autoSpaceDN w:val="0"/>
        <w:ind w:leftChars="100" w:left="630"/>
      </w:pPr>
      <w:r>
        <w:rPr>
          <w:rFonts w:hint="eastAsia"/>
        </w:rPr>
        <w:t>暴力団及び暴力団員の依頼を受けて入札に参加及び応募しようとするものではありません。</w:t>
      </w:r>
    </w:p>
    <w:p w:rsidR="00267632" w:rsidRDefault="00267632" w:rsidP="00267632">
      <w:pPr>
        <w:pStyle w:val="af2"/>
        <w:numPr>
          <w:ilvl w:val="0"/>
          <w:numId w:val="1"/>
        </w:numPr>
        <w:autoSpaceDE w:val="0"/>
        <w:autoSpaceDN w:val="0"/>
        <w:ind w:leftChars="100" w:left="630"/>
      </w:pPr>
      <w:r>
        <w:rPr>
          <w:rFonts w:hint="eastAsia"/>
        </w:rPr>
        <w:t>暴力団若しくは法律の規定に基づき公の秩序を害するおそれのある団体等であることが指定されている者の事務所又はその他これに類するものの用に供し、また、これらの用に供されることを知りながら、所有権を第三者に移転し又は売買物件を第三者に賃借いたしません。</w:t>
      </w:r>
    </w:p>
    <w:p w:rsidR="00267632" w:rsidRDefault="00267632" w:rsidP="00267632">
      <w:pPr>
        <w:pStyle w:val="af2"/>
        <w:numPr>
          <w:ilvl w:val="0"/>
          <w:numId w:val="1"/>
        </w:numPr>
        <w:autoSpaceDE w:val="0"/>
        <w:autoSpaceDN w:val="0"/>
        <w:ind w:leftChars="100" w:left="630"/>
      </w:pPr>
      <w:r w:rsidRPr="007D435D">
        <w:rPr>
          <w:rFonts w:hAnsi="ＭＳ 明朝" w:cs="ＭＳ 明朝" w:hint="eastAsia"/>
          <w:szCs w:val="21"/>
        </w:rPr>
        <w:t>公共の安全及び福祉を脅かすおそれのある団体又はそれら団体に属しておりません。</w:t>
      </w:r>
    </w:p>
    <w:p w:rsidR="00267632" w:rsidRDefault="00267632" w:rsidP="00267632">
      <w:pPr>
        <w:pStyle w:val="af2"/>
        <w:numPr>
          <w:ilvl w:val="0"/>
          <w:numId w:val="1"/>
        </w:numPr>
        <w:autoSpaceDE w:val="0"/>
        <w:autoSpaceDN w:val="0"/>
        <w:ind w:leftChars="100" w:left="630"/>
      </w:pPr>
      <w:r>
        <w:rPr>
          <w:rFonts w:hint="eastAsia"/>
        </w:rPr>
        <w:t>契約条件及び売払案内書等すべて承知の上、申請しますので後日これらの事柄について長野市に対し一切の異議、苦情を申し立ていたしません。</w:t>
      </w:r>
    </w:p>
    <w:p w:rsidR="00267632" w:rsidRDefault="00267632" w:rsidP="00267632">
      <w:pPr>
        <w:pStyle w:val="af2"/>
        <w:numPr>
          <w:ilvl w:val="0"/>
          <w:numId w:val="1"/>
        </w:numPr>
        <w:autoSpaceDE w:val="0"/>
        <w:autoSpaceDN w:val="0"/>
        <w:ind w:leftChars="100" w:left="630"/>
      </w:pPr>
      <w:r>
        <w:rPr>
          <w:rFonts w:hint="eastAsia"/>
        </w:rPr>
        <w:t>当方の提出した書類から確認できる個人情報を貴職が長野中央警察署又は長野南警察署に提供することに同意します。</w:t>
      </w:r>
    </w:p>
    <w:p w:rsidR="00267632" w:rsidRDefault="00267632" w:rsidP="00267632">
      <w:pPr>
        <w:autoSpaceDE w:val="0"/>
        <w:autoSpaceDN w:val="0"/>
        <w:ind w:leftChars="100" w:left="630" w:hangingChars="200" w:hanging="420"/>
      </w:pPr>
      <w:r>
        <w:t>(10)</w:t>
      </w:r>
      <w:r>
        <w:rPr>
          <w:rFonts w:hint="eastAsia"/>
        </w:rPr>
        <w:t>貴職から求めがあれば、当方の役員等名簿（生年月日を含む）を提出し、これらの書類から確認できる個人情報を貴職が長野中央警察署又は長野南警察署に提供することに同意します。</w:t>
      </w:r>
    </w:p>
    <w:p w:rsidR="00267632" w:rsidRDefault="00267632" w:rsidP="00267632">
      <w:pPr>
        <w:autoSpaceDE w:val="0"/>
        <w:autoSpaceDN w:val="0"/>
      </w:pPr>
    </w:p>
    <w:p w:rsidR="000C4FAD" w:rsidRPr="000C4FAD" w:rsidRDefault="000C4FAD" w:rsidP="000C4FAD">
      <w:pPr>
        <w:spacing w:line="320" w:lineRule="exact"/>
        <w:rPr>
          <w:sz w:val="18"/>
          <w:szCs w:val="18"/>
        </w:rPr>
      </w:pPr>
      <w:r w:rsidRPr="000C4FAD">
        <w:rPr>
          <w:rFonts w:hint="eastAsia"/>
          <w:sz w:val="18"/>
          <w:szCs w:val="18"/>
        </w:rPr>
        <w:lastRenderedPageBreak/>
        <w:t>＜関係法令＞</w:t>
      </w:r>
    </w:p>
    <w:p w:rsidR="000C4FAD" w:rsidRPr="000C4FAD" w:rsidRDefault="000C4FAD" w:rsidP="000C4FAD">
      <w:pPr>
        <w:spacing w:line="320" w:lineRule="exact"/>
        <w:ind w:left="180" w:hangingChars="100" w:hanging="180"/>
        <w:rPr>
          <w:sz w:val="18"/>
          <w:szCs w:val="18"/>
        </w:rPr>
      </w:pPr>
      <w:r w:rsidRPr="000C4FAD">
        <w:rPr>
          <w:rFonts w:hint="eastAsia"/>
          <w:sz w:val="18"/>
          <w:szCs w:val="18"/>
        </w:rPr>
        <w:t>○地方自治法施行令（昭和２２年５月３日政令第１６号）より抜粋</w:t>
      </w:r>
    </w:p>
    <w:p w:rsidR="000C4FAD" w:rsidRPr="000C4FAD" w:rsidRDefault="000C4FAD" w:rsidP="000C4FAD">
      <w:pPr>
        <w:spacing w:line="320" w:lineRule="exact"/>
        <w:ind w:left="180" w:hangingChars="100" w:hanging="180"/>
        <w:rPr>
          <w:sz w:val="18"/>
          <w:szCs w:val="18"/>
        </w:rPr>
      </w:pPr>
      <w:r w:rsidRPr="000C4FAD">
        <w:rPr>
          <w:rFonts w:hint="eastAsia"/>
          <w:sz w:val="18"/>
          <w:szCs w:val="18"/>
        </w:rPr>
        <w:t>（一般競争入札の参加者の資格）</w:t>
      </w:r>
    </w:p>
    <w:p w:rsidR="000C4FAD" w:rsidRPr="000C4FAD" w:rsidRDefault="000C4FAD" w:rsidP="000C4FAD">
      <w:pPr>
        <w:spacing w:line="320" w:lineRule="exact"/>
        <w:ind w:left="180" w:hangingChars="100" w:hanging="180"/>
        <w:rPr>
          <w:sz w:val="18"/>
          <w:szCs w:val="18"/>
        </w:rPr>
      </w:pPr>
      <w:r w:rsidRPr="000C4FAD">
        <w:rPr>
          <w:rFonts w:hint="eastAsia"/>
          <w:sz w:val="18"/>
          <w:szCs w:val="18"/>
        </w:rPr>
        <w:t>第167条の４　普通地方公共団体は、特別の理由がある場合を除くほか、一般競争入札に次の各号のいずれかに該当する者を参加させることができない。</w:t>
      </w:r>
    </w:p>
    <w:p w:rsidR="000C4FAD" w:rsidRPr="000C4FAD" w:rsidRDefault="000C4FAD" w:rsidP="000C4FAD">
      <w:pPr>
        <w:spacing w:line="320" w:lineRule="exact"/>
        <w:ind w:leftChars="100" w:left="390" w:hangingChars="100" w:hanging="180"/>
        <w:rPr>
          <w:sz w:val="18"/>
          <w:szCs w:val="18"/>
        </w:rPr>
      </w:pPr>
      <w:r>
        <w:rPr>
          <w:rFonts w:hint="eastAsia"/>
          <w:sz w:val="18"/>
          <w:szCs w:val="18"/>
        </w:rPr>
        <w:t>（１）</w:t>
      </w:r>
      <w:r w:rsidRPr="000C4FAD">
        <w:rPr>
          <w:rFonts w:hint="eastAsia"/>
          <w:sz w:val="18"/>
          <w:szCs w:val="18"/>
        </w:rPr>
        <w:t>当該入札に係る契約を締結する能力を有しない者</w:t>
      </w:r>
    </w:p>
    <w:p w:rsidR="000C4FAD" w:rsidRPr="000C4FAD" w:rsidRDefault="000C4FAD" w:rsidP="000C4FAD">
      <w:pPr>
        <w:spacing w:line="320" w:lineRule="exact"/>
        <w:ind w:leftChars="100" w:left="390" w:hangingChars="100" w:hanging="180"/>
        <w:rPr>
          <w:sz w:val="18"/>
          <w:szCs w:val="18"/>
        </w:rPr>
      </w:pPr>
      <w:r>
        <w:rPr>
          <w:rFonts w:hint="eastAsia"/>
          <w:sz w:val="18"/>
          <w:szCs w:val="18"/>
        </w:rPr>
        <w:t>（２）</w:t>
      </w:r>
      <w:r w:rsidRPr="000C4FAD">
        <w:rPr>
          <w:rFonts w:hint="eastAsia"/>
          <w:sz w:val="18"/>
          <w:szCs w:val="18"/>
        </w:rPr>
        <w:t>破産手続開始の決定を受けて復権を得ない者</w:t>
      </w:r>
    </w:p>
    <w:p w:rsidR="000C4FAD" w:rsidRPr="000C4FAD" w:rsidRDefault="000C4FAD" w:rsidP="000C4FAD">
      <w:pPr>
        <w:spacing w:line="320" w:lineRule="exact"/>
        <w:ind w:leftChars="100" w:left="390" w:hangingChars="100" w:hanging="180"/>
        <w:rPr>
          <w:sz w:val="18"/>
          <w:szCs w:val="18"/>
        </w:rPr>
      </w:pPr>
      <w:r>
        <w:rPr>
          <w:rFonts w:hint="eastAsia"/>
          <w:sz w:val="18"/>
          <w:szCs w:val="18"/>
        </w:rPr>
        <w:t>（３）</w:t>
      </w:r>
      <w:r w:rsidRPr="000C4FAD">
        <w:rPr>
          <w:rFonts w:hint="eastAsia"/>
          <w:sz w:val="18"/>
          <w:szCs w:val="18"/>
        </w:rPr>
        <w:t>暴力団員による不当な行為の防止等に関する法律（平成三年法律第七十七号）第三十二条第一項各号に掲げる者</w:t>
      </w:r>
    </w:p>
    <w:p w:rsidR="000C4FAD" w:rsidRPr="000C4FAD" w:rsidRDefault="000C4FAD" w:rsidP="000C4FAD">
      <w:pPr>
        <w:spacing w:line="320" w:lineRule="exact"/>
        <w:ind w:left="180" w:hangingChars="100" w:hanging="180"/>
        <w:rPr>
          <w:sz w:val="18"/>
          <w:szCs w:val="18"/>
        </w:rPr>
      </w:pPr>
      <w:r w:rsidRPr="000C4FAD">
        <w:rPr>
          <w:rFonts w:hint="eastAsia"/>
          <w:sz w:val="18"/>
          <w:szCs w:val="18"/>
        </w:rPr>
        <w:t>２　普通地方公共団体は、一般競争入札に参加しようとする者が次の各号のいずれかに該当すると認められるときは、その者について３年以内の</w:t>
      </w:r>
      <w:r>
        <w:rPr>
          <w:rFonts w:hint="eastAsia"/>
          <w:sz w:val="18"/>
          <w:szCs w:val="18"/>
        </w:rPr>
        <w:t>期間を定めて一般競争入札に参加させないことができる。その者を代理</w:t>
      </w:r>
      <w:r w:rsidRPr="000C4FAD">
        <w:rPr>
          <w:rFonts w:hint="eastAsia"/>
          <w:sz w:val="18"/>
          <w:szCs w:val="18"/>
        </w:rPr>
        <w:t>人、支配人その他の使用人又は入札代理人として使用する者についても、また同様とする。</w:t>
      </w:r>
    </w:p>
    <w:p w:rsidR="000C4FAD" w:rsidRPr="000C4FAD" w:rsidRDefault="000C4FAD" w:rsidP="000C4FAD">
      <w:pPr>
        <w:spacing w:line="320" w:lineRule="exact"/>
        <w:ind w:leftChars="100" w:left="390" w:hangingChars="100" w:hanging="180"/>
        <w:rPr>
          <w:sz w:val="18"/>
          <w:szCs w:val="18"/>
        </w:rPr>
      </w:pPr>
      <w:r w:rsidRPr="000C4FAD">
        <w:rPr>
          <w:rFonts w:hint="eastAsia"/>
          <w:sz w:val="18"/>
          <w:szCs w:val="18"/>
        </w:rPr>
        <w:t>（１）契約の履行に当たり、故意に工事、製造その他の役務を粗雑に行い、又は物件の品質若しくは数量に関して不正の行為をしたとき。</w:t>
      </w:r>
    </w:p>
    <w:p w:rsidR="000C4FAD" w:rsidRPr="000C4FAD" w:rsidRDefault="000C4FAD" w:rsidP="000C4FAD">
      <w:pPr>
        <w:spacing w:line="320" w:lineRule="exact"/>
        <w:ind w:leftChars="100" w:left="390" w:hangingChars="100" w:hanging="180"/>
        <w:rPr>
          <w:sz w:val="18"/>
          <w:szCs w:val="18"/>
        </w:rPr>
      </w:pPr>
      <w:r w:rsidRPr="000C4FAD">
        <w:rPr>
          <w:rFonts w:hint="eastAsia"/>
          <w:sz w:val="18"/>
          <w:szCs w:val="18"/>
        </w:rPr>
        <w:t>（２）競争入札又はせり売りにおいて、その公正な執行を妨げたとき又は公正な価格の成立を害し、若しくは不正の利益を得るために連合したとき。</w:t>
      </w:r>
    </w:p>
    <w:p w:rsidR="000C4FAD" w:rsidRPr="000C4FAD" w:rsidRDefault="000C4FAD" w:rsidP="000C4FAD">
      <w:pPr>
        <w:spacing w:line="320" w:lineRule="exact"/>
        <w:ind w:leftChars="100" w:left="390" w:hangingChars="100" w:hanging="180"/>
        <w:rPr>
          <w:sz w:val="18"/>
          <w:szCs w:val="18"/>
        </w:rPr>
      </w:pPr>
      <w:r>
        <w:rPr>
          <w:rFonts w:hint="eastAsia"/>
          <w:sz w:val="18"/>
          <w:szCs w:val="18"/>
        </w:rPr>
        <w:t>（３）</w:t>
      </w:r>
      <w:r w:rsidRPr="000C4FAD">
        <w:rPr>
          <w:rFonts w:hint="eastAsia"/>
          <w:sz w:val="18"/>
          <w:szCs w:val="18"/>
        </w:rPr>
        <w:t>落札者が契約を締結すること又は契約者が契約を履行することを妨げたとき。</w:t>
      </w:r>
    </w:p>
    <w:p w:rsidR="000C4FAD" w:rsidRPr="000C4FAD" w:rsidRDefault="000C4FAD" w:rsidP="000C4FAD">
      <w:pPr>
        <w:spacing w:line="320" w:lineRule="exact"/>
        <w:ind w:leftChars="100" w:left="390" w:hangingChars="100" w:hanging="180"/>
        <w:rPr>
          <w:sz w:val="18"/>
          <w:szCs w:val="18"/>
        </w:rPr>
      </w:pPr>
      <w:r>
        <w:rPr>
          <w:rFonts w:hint="eastAsia"/>
          <w:sz w:val="18"/>
          <w:szCs w:val="18"/>
        </w:rPr>
        <w:t>（４）</w:t>
      </w:r>
      <w:r w:rsidRPr="000C4FAD">
        <w:rPr>
          <w:rFonts w:hint="eastAsia"/>
          <w:sz w:val="18"/>
          <w:szCs w:val="18"/>
        </w:rPr>
        <w:t>地方自治法第２３４条の２第１項の規定による監督又は検査の実施に当たり職員の職務の執行を妨げたとき。</w:t>
      </w:r>
    </w:p>
    <w:p w:rsidR="000C4FAD" w:rsidRPr="000C4FAD" w:rsidRDefault="000C4FAD" w:rsidP="000C4FAD">
      <w:pPr>
        <w:spacing w:line="320" w:lineRule="exact"/>
        <w:ind w:leftChars="100" w:left="390" w:hangingChars="100" w:hanging="180"/>
        <w:rPr>
          <w:sz w:val="18"/>
          <w:szCs w:val="18"/>
        </w:rPr>
      </w:pPr>
      <w:r>
        <w:rPr>
          <w:rFonts w:hint="eastAsia"/>
          <w:sz w:val="18"/>
          <w:szCs w:val="18"/>
        </w:rPr>
        <w:t>（５）</w:t>
      </w:r>
      <w:r w:rsidRPr="000C4FAD">
        <w:rPr>
          <w:rFonts w:hint="eastAsia"/>
          <w:sz w:val="18"/>
          <w:szCs w:val="18"/>
        </w:rPr>
        <w:t>正当な理由がなくて契約を履行しなかつたとき。</w:t>
      </w:r>
    </w:p>
    <w:p w:rsidR="000C4FAD" w:rsidRPr="000C4FAD" w:rsidRDefault="000C4FAD" w:rsidP="000C4FAD">
      <w:pPr>
        <w:spacing w:line="320" w:lineRule="exact"/>
        <w:ind w:leftChars="100" w:left="390" w:hangingChars="100" w:hanging="180"/>
        <w:rPr>
          <w:sz w:val="18"/>
          <w:szCs w:val="18"/>
        </w:rPr>
      </w:pPr>
      <w:r>
        <w:rPr>
          <w:rFonts w:hint="eastAsia"/>
          <w:sz w:val="18"/>
          <w:szCs w:val="18"/>
        </w:rPr>
        <w:t>（６）</w:t>
      </w:r>
      <w:r w:rsidRPr="000C4FAD">
        <w:rPr>
          <w:rFonts w:hint="eastAsia"/>
          <w:sz w:val="18"/>
          <w:szCs w:val="18"/>
        </w:rPr>
        <w:t>契約により、契約の後に代価の額を確定する場合において、当該代価の請求を故意に虚偽の事実に基づき過大な額で行つたとき。</w:t>
      </w:r>
    </w:p>
    <w:p w:rsidR="000C4FAD" w:rsidRPr="000C4FAD" w:rsidRDefault="000C4FAD" w:rsidP="000C4FAD">
      <w:pPr>
        <w:spacing w:line="320" w:lineRule="exact"/>
        <w:ind w:leftChars="100" w:left="390" w:hangingChars="100" w:hanging="180"/>
        <w:rPr>
          <w:sz w:val="18"/>
          <w:szCs w:val="18"/>
        </w:rPr>
      </w:pPr>
      <w:r>
        <w:rPr>
          <w:rFonts w:hint="eastAsia"/>
          <w:sz w:val="18"/>
          <w:szCs w:val="18"/>
        </w:rPr>
        <w:t>（７）</w:t>
      </w:r>
      <w:r w:rsidRPr="000C4FAD">
        <w:rPr>
          <w:rFonts w:hint="eastAsia"/>
          <w:sz w:val="18"/>
          <w:szCs w:val="18"/>
        </w:rPr>
        <w:t>この項（この号を除く。）の規定により一般競争入札に参加できないこととされている者を契約の締結又は契約の履行に当たり代理人、支配人その他の使用人として使用したとき。</w:t>
      </w:r>
    </w:p>
    <w:p w:rsidR="000C4FAD" w:rsidRPr="000C4FAD" w:rsidRDefault="000C4FAD" w:rsidP="000C4FAD">
      <w:pPr>
        <w:spacing w:line="320" w:lineRule="exact"/>
        <w:ind w:left="180" w:hangingChars="100" w:hanging="180"/>
        <w:rPr>
          <w:sz w:val="18"/>
          <w:szCs w:val="18"/>
        </w:rPr>
      </w:pPr>
      <w:r w:rsidRPr="000C4FAD">
        <w:rPr>
          <w:rFonts w:hint="eastAsia"/>
          <w:sz w:val="18"/>
          <w:szCs w:val="18"/>
        </w:rPr>
        <w:t>○暴力団員による不当な行為の防止等に関する法律（平成３年５月15日法律第77号）より抜粋</w:t>
      </w:r>
    </w:p>
    <w:p w:rsidR="000C4FAD" w:rsidRPr="000C4FAD" w:rsidRDefault="000C4FAD" w:rsidP="000C4FAD">
      <w:pPr>
        <w:spacing w:line="320" w:lineRule="exact"/>
        <w:ind w:left="180" w:hangingChars="100" w:hanging="180"/>
        <w:rPr>
          <w:sz w:val="18"/>
          <w:szCs w:val="18"/>
        </w:rPr>
      </w:pPr>
      <w:r w:rsidRPr="000C4FAD">
        <w:rPr>
          <w:rFonts w:hint="eastAsia"/>
          <w:sz w:val="18"/>
          <w:szCs w:val="18"/>
        </w:rPr>
        <w:t>（定義）</w:t>
      </w:r>
    </w:p>
    <w:p w:rsidR="000C4FAD" w:rsidRPr="000C4FAD" w:rsidRDefault="000C4FAD" w:rsidP="000C4FAD">
      <w:pPr>
        <w:spacing w:line="320" w:lineRule="exact"/>
        <w:ind w:left="180" w:hangingChars="100" w:hanging="180"/>
        <w:rPr>
          <w:sz w:val="18"/>
          <w:szCs w:val="18"/>
        </w:rPr>
      </w:pPr>
      <w:r w:rsidRPr="000C4FAD">
        <w:rPr>
          <w:rFonts w:hint="eastAsia"/>
          <w:sz w:val="18"/>
          <w:szCs w:val="18"/>
        </w:rPr>
        <w:t>第２条</w:t>
      </w:r>
      <w:r>
        <w:rPr>
          <w:rFonts w:hint="eastAsia"/>
          <w:sz w:val="18"/>
          <w:szCs w:val="18"/>
        </w:rPr>
        <w:t xml:space="preserve">　</w:t>
      </w:r>
      <w:r w:rsidRPr="000C4FAD">
        <w:rPr>
          <w:rFonts w:hint="eastAsia"/>
          <w:sz w:val="18"/>
          <w:szCs w:val="18"/>
        </w:rPr>
        <w:t>この法律において、次の各号に掲げる用語の意義は、それぞれ当該各号に定めるところによる</w:t>
      </w:r>
    </w:p>
    <w:p w:rsidR="000C4FAD" w:rsidRPr="000C4FAD" w:rsidRDefault="000C4FAD" w:rsidP="000C4FAD">
      <w:pPr>
        <w:spacing w:line="320" w:lineRule="exact"/>
        <w:ind w:left="180" w:hangingChars="100" w:hanging="180"/>
        <w:rPr>
          <w:sz w:val="18"/>
          <w:szCs w:val="18"/>
        </w:rPr>
      </w:pPr>
      <w:r w:rsidRPr="000C4FAD">
        <w:rPr>
          <w:rFonts w:hint="eastAsia"/>
          <w:sz w:val="18"/>
          <w:szCs w:val="18"/>
        </w:rPr>
        <w:t>２　暴力団</w:t>
      </w:r>
    </w:p>
    <w:p w:rsidR="000C4FAD" w:rsidRPr="000C4FAD" w:rsidRDefault="000C4FAD" w:rsidP="000C4FAD">
      <w:pPr>
        <w:spacing w:line="320" w:lineRule="exact"/>
        <w:ind w:leftChars="100" w:left="210"/>
        <w:rPr>
          <w:sz w:val="18"/>
          <w:szCs w:val="18"/>
        </w:rPr>
      </w:pPr>
      <w:r w:rsidRPr="000C4FAD">
        <w:rPr>
          <w:rFonts w:hint="eastAsia"/>
          <w:sz w:val="18"/>
          <w:szCs w:val="18"/>
        </w:rPr>
        <w:t>その団体の構成員（その団体の構成団体の構成員を含む。）が集団的に又は常習的に暴力的不法行為等を行うことを助長するおそれがある団体をいう。</w:t>
      </w:r>
    </w:p>
    <w:p w:rsidR="000C4FAD" w:rsidRPr="000C4FAD" w:rsidRDefault="000C4FAD" w:rsidP="000C4FAD">
      <w:pPr>
        <w:spacing w:line="320" w:lineRule="exact"/>
        <w:ind w:left="180" w:hangingChars="100" w:hanging="180"/>
        <w:rPr>
          <w:sz w:val="18"/>
          <w:szCs w:val="18"/>
        </w:rPr>
      </w:pPr>
      <w:r w:rsidRPr="000C4FAD">
        <w:rPr>
          <w:rFonts w:hint="eastAsia"/>
          <w:sz w:val="18"/>
          <w:szCs w:val="18"/>
        </w:rPr>
        <w:t>６　暴力団員</w:t>
      </w:r>
    </w:p>
    <w:p w:rsidR="000C4FAD" w:rsidRPr="000C4FAD" w:rsidRDefault="000C4FAD" w:rsidP="000C4FAD">
      <w:pPr>
        <w:spacing w:line="320" w:lineRule="exact"/>
        <w:ind w:leftChars="100" w:left="390" w:hangingChars="100" w:hanging="180"/>
        <w:rPr>
          <w:sz w:val="18"/>
          <w:szCs w:val="18"/>
        </w:rPr>
      </w:pPr>
      <w:r w:rsidRPr="000C4FAD">
        <w:rPr>
          <w:rFonts w:hint="eastAsia"/>
          <w:sz w:val="18"/>
          <w:szCs w:val="18"/>
        </w:rPr>
        <w:t>暴力団の構成員をいう。</w:t>
      </w:r>
    </w:p>
    <w:p w:rsidR="000C4FAD" w:rsidRPr="000C4FAD" w:rsidRDefault="000C4FAD" w:rsidP="000C4FAD">
      <w:pPr>
        <w:spacing w:line="320" w:lineRule="exact"/>
        <w:ind w:left="180" w:hangingChars="100" w:hanging="180"/>
        <w:rPr>
          <w:sz w:val="18"/>
          <w:szCs w:val="18"/>
        </w:rPr>
      </w:pPr>
      <w:r w:rsidRPr="000C4FAD">
        <w:rPr>
          <w:rFonts w:hint="eastAsia"/>
          <w:sz w:val="18"/>
          <w:szCs w:val="18"/>
        </w:rPr>
        <w:t>○長野市暴力団排除条例（平成26年長野市条例第40号）より抜粋</w:t>
      </w:r>
    </w:p>
    <w:p w:rsidR="000C4FAD" w:rsidRPr="000C4FAD" w:rsidRDefault="000C4FAD" w:rsidP="000C4FAD">
      <w:pPr>
        <w:spacing w:line="320" w:lineRule="exact"/>
        <w:ind w:left="180" w:hangingChars="100" w:hanging="180"/>
        <w:rPr>
          <w:sz w:val="18"/>
          <w:szCs w:val="18"/>
        </w:rPr>
      </w:pPr>
      <w:r w:rsidRPr="000C4FAD">
        <w:rPr>
          <w:rFonts w:hint="eastAsia"/>
          <w:sz w:val="18"/>
          <w:szCs w:val="18"/>
        </w:rPr>
        <w:t>（定義）</w:t>
      </w:r>
    </w:p>
    <w:p w:rsidR="000C4FAD" w:rsidRPr="000C4FAD" w:rsidRDefault="000C4FAD" w:rsidP="000C4FAD">
      <w:pPr>
        <w:spacing w:line="320" w:lineRule="exact"/>
        <w:ind w:left="180" w:hangingChars="100" w:hanging="180"/>
        <w:rPr>
          <w:sz w:val="18"/>
          <w:szCs w:val="18"/>
        </w:rPr>
      </w:pPr>
      <w:r w:rsidRPr="000C4FAD">
        <w:rPr>
          <w:rFonts w:hint="eastAsia"/>
          <w:sz w:val="18"/>
          <w:szCs w:val="18"/>
        </w:rPr>
        <w:t>第２条　この条例において、次の各号に掲げる用語の異議は、当該各号に定めるところによる。</w:t>
      </w:r>
    </w:p>
    <w:p w:rsidR="000C4FAD" w:rsidRPr="000C4FAD" w:rsidRDefault="000C4FAD" w:rsidP="000C4FAD">
      <w:pPr>
        <w:spacing w:line="320" w:lineRule="exact"/>
        <w:ind w:leftChars="100" w:left="390" w:hangingChars="100" w:hanging="180"/>
        <w:rPr>
          <w:sz w:val="18"/>
          <w:szCs w:val="18"/>
        </w:rPr>
      </w:pPr>
      <w:r w:rsidRPr="000C4FAD">
        <w:rPr>
          <w:rFonts w:hint="eastAsia"/>
          <w:sz w:val="18"/>
          <w:szCs w:val="18"/>
        </w:rPr>
        <w:t>（１）暴力団　暴力団員による不当な行為の防止等に関する法律（平成３年法律第77号。次号及び第５号において「法」という。）第２条第２号に規定する暴力団をいう。</w:t>
      </w:r>
    </w:p>
    <w:p w:rsidR="000C4FAD" w:rsidRPr="000C4FAD" w:rsidRDefault="000C4FAD" w:rsidP="000C4FAD">
      <w:pPr>
        <w:spacing w:line="320" w:lineRule="exact"/>
        <w:ind w:leftChars="100" w:left="390" w:hangingChars="100" w:hanging="180"/>
        <w:rPr>
          <w:sz w:val="18"/>
          <w:szCs w:val="18"/>
        </w:rPr>
      </w:pPr>
      <w:r w:rsidRPr="000C4FAD">
        <w:rPr>
          <w:rFonts w:hint="eastAsia"/>
          <w:sz w:val="18"/>
          <w:szCs w:val="18"/>
        </w:rPr>
        <w:t>（２）暴力団員　法第２条第６号に規定する暴力団員をいう。</w:t>
      </w:r>
    </w:p>
    <w:p w:rsidR="000C4FAD" w:rsidRPr="000C4FAD" w:rsidRDefault="000C4FAD" w:rsidP="000C4FAD">
      <w:pPr>
        <w:spacing w:line="320" w:lineRule="exact"/>
        <w:ind w:left="180" w:hangingChars="100" w:hanging="180"/>
        <w:rPr>
          <w:sz w:val="18"/>
          <w:szCs w:val="18"/>
        </w:rPr>
      </w:pPr>
      <w:r w:rsidRPr="000C4FAD">
        <w:rPr>
          <w:rFonts w:hint="eastAsia"/>
          <w:sz w:val="18"/>
          <w:szCs w:val="18"/>
        </w:rPr>
        <w:t>（市の事務及び事業における措置）</w:t>
      </w:r>
    </w:p>
    <w:p w:rsidR="00267632" w:rsidRPr="000C4FAD" w:rsidRDefault="000C4FAD" w:rsidP="000C4FAD">
      <w:pPr>
        <w:spacing w:line="320" w:lineRule="exact"/>
        <w:ind w:left="180" w:hangingChars="100" w:hanging="180"/>
        <w:rPr>
          <w:sz w:val="18"/>
          <w:szCs w:val="18"/>
        </w:rPr>
      </w:pPr>
      <w:r w:rsidRPr="000C4FAD">
        <w:rPr>
          <w:rFonts w:hint="eastAsia"/>
          <w:sz w:val="18"/>
          <w:szCs w:val="18"/>
        </w:rPr>
        <w:t>第６条　市は、公共工事その他市の事務又は事業（以下この条において「市の事務事業」という。）により暴力団を利することとならないように、暴力団員又は暴力団若しくは暴力団員と密接な関係を有するものとして市長が別に定める者（以下この条において「暴力団関係者」という。）を市が実施する入札に参加させないことその他必要な措置を講ずるものとする。</w:t>
      </w:r>
    </w:p>
    <w:sectPr w:rsidR="00267632" w:rsidRPr="000C4FAD" w:rsidSect="009B27F4">
      <w:headerReference w:type="default" r:id="rId8"/>
      <w:footerReference w:type="default" r:id="rId9"/>
      <w:pgSz w:w="11906" w:h="16838"/>
      <w:pgMar w:top="1134" w:right="1418" w:bottom="851" w:left="1418" w:header="680" w:footer="397" w:gutter="0"/>
      <w:pgNumType w:start="12" w:chapStyle="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511" w:rsidRDefault="00914511" w:rsidP="00F91CF8">
      <w:r>
        <w:separator/>
      </w:r>
    </w:p>
  </w:endnote>
  <w:endnote w:type="continuationSeparator" w:id="0">
    <w:p w:rsidR="00914511" w:rsidRDefault="00914511" w:rsidP="00F91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8798570"/>
      <w:docPartObj>
        <w:docPartGallery w:val="Page Numbers (Bottom of Page)"/>
        <w:docPartUnique/>
      </w:docPartObj>
    </w:sdtPr>
    <w:sdtEndPr/>
    <w:sdtContent>
      <w:p w:rsidR="007B41AA" w:rsidRDefault="000126D1" w:rsidP="008321A7">
        <w:pPr>
          <w:pStyle w:val="a5"/>
        </w:pPr>
        <w:r>
          <w:rPr>
            <w:noProof/>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-85090</wp:posOffset>
                  </wp:positionV>
                  <wp:extent cx="0"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C41072" id="直線コネクタ 6"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pt,-6.7pt" to="-.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" strokecolor="#5b9bd5 [3204]" strokeweight=".5pt">
                  <v:stroke joinstyle="miter"/>
                </v:lin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511" w:rsidRDefault="00914511" w:rsidP="00F91CF8">
      <w:r>
        <w:separator/>
      </w:r>
    </w:p>
  </w:footnote>
  <w:footnote w:type="continuationSeparator" w:id="0">
    <w:p w:rsidR="00914511" w:rsidRDefault="00914511" w:rsidP="00F91C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6D1" w:rsidRDefault="000126D1" w:rsidP="008321A7">
    <w:pPr>
      <w:pStyle w:val="a3"/>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E4206A"/>
    <w:multiLevelType w:val="hybridMultilevel"/>
    <w:tmpl w:val="8C029B56"/>
    <w:lvl w:ilvl="0" w:tplc="8B361C38">
      <w:start w:val="1"/>
      <w:numFmt w:val="decimal"/>
      <w:lvlText w:val="(%1) "/>
      <w:lvlJc w:val="left"/>
      <w:pPr>
        <w:ind w:left="420" w:hanging="420"/>
      </w:pPr>
      <w:rPr>
        <w:rFonts w:ascii="ＭＳ 明朝" w:eastAsia="ＭＳ 明朝"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7C3"/>
    <w:rsid w:val="000126D1"/>
    <w:rsid w:val="00092E25"/>
    <w:rsid w:val="000B3B69"/>
    <w:rsid w:val="000C4FAD"/>
    <w:rsid w:val="00194EB6"/>
    <w:rsid w:val="001A22DD"/>
    <w:rsid w:val="001B03EF"/>
    <w:rsid w:val="002269D7"/>
    <w:rsid w:val="00226FC7"/>
    <w:rsid w:val="00267632"/>
    <w:rsid w:val="002E5226"/>
    <w:rsid w:val="004267C3"/>
    <w:rsid w:val="00487F4D"/>
    <w:rsid w:val="004E7DBD"/>
    <w:rsid w:val="00655325"/>
    <w:rsid w:val="00694FD9"/>
    <w:rsid w:val="006F31D6"/>
    <w:rsid w:val="007627E4"/>
    <w:rsid w:val="007A1B94"/>
    <w:rsid w:val="007A6950"/>
    <w:rsid w:val="007B41AA"/>
    <w:rsid w:val="008140C4"/>
    <w:rsid w:val="00825D11"/>
    <w:rsid w:val="008321A7"/>
    <w:rsid w:val="00837FF5"/>
    <w:rsid w:val="008F1829"/>
    <w:rsid w:val="00914511"/>
    <w:rsid w:val="00916E63"/>
    <w:rsid w:val="00922C92"/>
    <w:rsid w:val="00930F9B"/>
    <w:rsid w:val="009B27F4"/>
    <w:rsid w:val="00A20B2B"/>
    <w:rsid w:val="00A66A81"/>
    <w:rsid w:val="00A879C6"/>
    <w:rsid w:val="00AC0581"/>
    <w:rsid w:val="00AF335C"/>
    <w:rsid w:val="00B0575E"/>
    <w:rsid w:val="00C41BC7"/>
    <w:rsid w:val="00CA3109"/>
    <w:rsid w:val="00D07257"/>
    <w:rsid w:val="00DF1C0C"/>
    <w:rsid w:val="00DF74A6"/>
    <w:rsid w:val="00E15F2D"/>
    <w:rsid w:val="00E30FC4"/>
    <w:rsid w:val="00E72C99"/>
    <w:rsid w:val="00EA2AEA"/>
    <w:rsid w:val="00F047E8"/>
    <w:rsid w:val="00F1529F"/>
    <w:rsid w:val="00F7131E"/>
    <w:rsid w:val="00F91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7BC87655-EE8C-43C4-BA88-30BCBCA75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CF8"/>
    <w:pPr>
      <w:tabs>
        <w:tab w:val="center" w:pos="4252"/>
        <w:tab w:val="right" w:pos="8504"/>
      </w:tabs>
      <w:snapToGrid w:val="0"/>
    </w:pPr>
  </w:style>
  <w:style w:type="character" w:customStyle="1" w:styleId="a4">
    <w:name w:val="ヘッダー (文字)"/>
    <w:basedOn w:val="a0"/>
    <w:link w:val="a3"/>
    <w:uiPriority w:val="99"/>
    <w:rsid w:val="00F91CF8"/>
  </w:style>
  <w:style w:type="paragraph" w:styleId="a5">
    <w:name w:val="footer"/>
    <w:basedOn w:val="a"/>
    <w:link w:val="a6"/>
    <w:uiPriority w:val="99"/>
    <w:unhideWhenUsed/>
    <w:rsid w:val="00F91CF8"/>
    <w:pPr>
      <w:tabs>
        <w:tab w:val="center" w:pos="4252"/>
        <w:tab w:val="right" w:pos="8504"/>
      </w:tabs>
      <w:snapToGrid w:val="0"/>
    </w:pPr>
  </w:style>
  <w:style w:type="character" w:customStyle="1" w:styleId="a6">
    <w:name w:val="フッター (文字)"/>
    <w:basedOn w:val="a0"/>
    <w:link w:val="a5"/>
    <w:uiPriority w:val="99"/>
    <w:rsid w:val="00F91CF8"/>
  </w:style>
  <w:style w:type="table" w:styleId="a7">
    <w:name w:val="Table Grid"/>
    <w:basedOn w:val="a1"/>
    <w:uiPriority w:val="39"/>
    <w:rsid w:val="00A87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AF335C"/>
    <w:rPr>
      <w:sz w:val="18"/>
      <w:szCs w:val="18"/>
    </w:rPr>
  </w:style>
  <w:style w:type="paragraph" w:styleId="a9">
    <w:name w:val="annotation text"/>
    <w:basedOn w:val="a"/>
    <w:link w:val="aa"/>
    <w:uiPriority w:val="99"/>
    <w:semiHidden/>
    <w:unhideWhenUsed/>
    <w:rsid w:val="00AF335C"/>
    <w:pPr>
      <w:jc w:val="left"/>
    </w:pPr>
  </w:style>
  <w:style w:type="character" w:customStyle="1" w:styleId="aa">
    <w:name w:val="コメント文字列 (文字)"/>
    <w:basedOn w:val="a0"/>
    <w:link w:val="a9"/>
    <w:uiPriority w:val="99"/>
    <w:semiHidden/>
    <w:rsid w:val="00AF335C"/>
  </w:style>
  <w:style w:type="paragraph" w:styleId="ab">
    <w:name w:val="annotation subject"/>
    <w:basedOn w:val="a9"/>
    <w:next w:val="a9"/>
    <w:link w:val="ac"/>
    <w:uiPriority w:val="99"/>
    <w:semiHidden/>
    <w:unhideWhenUsed/>
    <w:rsid w:val="00AF335C"/>
    <w:rPr>
      <w:b/>
      <w:bCs/>
    </w:rPr>
  </w:style>
  <w:style w:type="character" w:customStyle="1" w:styleId="ac">
    <w:name w:val="コメント内容 (文字)"/>
    <w:basedOn w:val="aa"/>
    <w:link w:val="ab"/>
    <w:uiPriority w:val="99"/>
    <w:semiHidden/>
    <w:rsid w:val="00AF335C"/>
    <w:rPr>
      <w:b/>
      <w:bCs/>
    </w:rPr>
  </w:style>
  <w:style w:type="paragraph" w:styleId="ad">
    <w:name w:val="Balloon Text"/>
    <w:basedOn w:val="a"/>
    <w:link w:val="ae"/>
    <w:uiPriority w:val="99"/>
    <w:semiHidden/>
    <w:unhideWhenUsed/>
    <w:rsid w:val="00AF335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F335C"/>
    <w:rPr>
      <w:rFonts w:asciiTheme="majorHAnsi" w:eastAsiaTheme="majorEastAsia" w:hAnsiTheme="majorHAnsi" w:cstheme="majorBidi"/>
      <w:sz w:val="18"/>
      <w:szCs w:val="18"/>
    </w:rPr>
  </w:style>
  <w:style w:type="character" w:styleId="af">
    <w:name w:val="Hyperlink"/>
    <w:basedOn w:val="a0"/>
    <w:uiPriority w:val="99"/>
    <w:unhideWhenUsed/>
    <w:rsid w:val="001A22DD"/>
    <w:rPr>
      <w:color w:val="0563C1" w:themeColor="hyperlink"/>
      <w:u w:val="single"/>
    </w:rPr>
  </w:style>
  <w:style w:type="paragraph" w:styleId="af0">
    <w:name w:val="Date"/>
    <w:basedOn w:val="a"/>
    <w:next w:val="a"/>
    <w:link w:val="af1"/>
    <w:uiPriority w:val="99"/>
    <w:semiHidden/>
    <w:unhideWhenUsed/>
    <w:rsid w:val="00E30FC4"/>
  </w:style>
  <w:style w:type="character" w:customStyle="1" w:styleId="af1">
    <w:name w:val="日付 (文字)"/>
    <w:basedOn w:val="a0"/>
    <w:link w:val="af0"/>
    <w:uiPriority w:val="99"/>
    <w:semiHidden/>
    <w:rsid w:val="00E30FC4"/>
  </w:style>
  <w:style w:type="paragraph" w:styleId="af2">
    <w:name w:val="List Paragraph"/>
    <w:basedOn w:val="a"/>
    <w:uiPriority w:val="34"/>
    <w:qFormat/>
    <w:rsid w:val="002676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25E1E-1B1F-4A88-922B-D2101154C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2</Pages>
  <Words>323</Words>
  <Characters>1846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00067946</dc:creator>
  <cp:keywords/>
  <dc:description/>
  <cp:lastModifiedBy>00067946</cp:lastModifiedBy>
  <cp:revision>36</cp:revision>
  <dcterms:created xsi:type="dcterms:W3CDTF">2021-08-25T04:51:00Z</dcterms:created>
  <dcterms:modified xsi:type="dcterms:W3CDTF">2021-09-24T01:27:00Z</dcterms:modified>
</cp:coreProperties>
</file>